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EF4C" w14:textId="77777777" w:rsidR="00D24487" w:rsidRPr="00CD7038" w:rsidRDefault="00D24487" w:rsidP="00072F6B">
      <w:pPr>
        <w:ind w:right="197" w:firstLine="709"/>
        <w:jc w:val="center"/>
        <w:rPr>
          <w:b/>
          <w:sz w:val="24"/>
          <w:szCs w:val="24"/>
          <w:lang w:val="lt-LT"/>
        </w:rPr>
      </w:pPr>
      <w:r w:rsidRPr="00CD7038">
        <w:rPr>
          <w:b/>
          <w:sz w:val="24"/>
          <w:szCs w:val="24"/>
          <w:lang w:val="lt-LT"/>
        </w:rPr>
        <w:t>SPRENDIMAS</w:t>
      </w:r>
    </w:p>
    <w:p w14:paraId="2DDFEF4D" w14:textId="77777777" w:rsidR="00A36941" w:rsidRPr="00CD7038" w:rsidRDefault="009108CD" w:rsidP="00072F6B">
      <w:pPr>
        <w:ind w:firstLine="709"/>
        <w:jc w:val="center"/>
        <w:rPr>
          <w:b/>
          <w:sz w:val="24"/>
          <w:szCs w:val="24"/>
          <w:lang w:val="lt-LT"/>
        </w:rPr>
      </w:pPr>
      <w:r w:rsidRPr="00CD7038">
        <w:rPr>
          <w:b/>
          <w:sz w:val="24"/>
          <w:szCs w:val="24"/>
          <w:lang w:val="lt-LT"/>
        </w:rPr>
        <w:t>DĖL PRITARIMO</w:t>
      </w:r>
      <w:r w:rsidR="00A36941" w:rsidRPr="00CD7038">
        <w:rPr>
          <w:b/>
          <w:sz w:val="24"/>
          <w:szCs w:val="24"/>
          <w:lang w:val="lt-LT"/>
        </w:rPr>
        <w:t xml:space="preserve"> </w:t>
      </w:r>
      <w:r w:rsidR="00A64DF4" w:rsidRPr="00CD7038">
        <w:rPr>
          <w:b/>
          <w:sz w:val="24"/>
          <w:szCs w:val="24"/>
          <w:lang w:val="lt-LT"/>
        </w:rPr>
        <w:t>AKCINĖS BENDROVĖS „ROKIŠKIO KOMUNALININKAS“</w:t>
      </w:r>
      <w:r w:rsidR="00CA7F4C" w:rsidRPr="00CD7038">
        <w:rPr>
          <w:b/>
          <w:sz w:val="24"/>
          <w:szCs w:val="24"/>
          <w:lang w:val="lt-LT"/>
        </w:rPr>
        <w:t xml:space="preserve"> </w:t>
      </w:r>
      <w:r w:rsidR="00A36941" w:rsidRPr="00CD7038">
        <w:rPr>
          <w:b/>
          <w:sz w:val="24"/>
          <w:szCs w:val="24"/>
          <w:lang w:val="lt-LT"/>
        </w:rPr>
        <w:t>201</w:t>
      </w:r>
      <w:r w:rsidR="00620389" w:rsidRPr="00CD7038">
        <w:rPr>
          <w:b/>
          <w:sz w:val="24"/>
          <w:szCs w:val="24"/>
          <w:lang w:val="lt-LT"/>
        </w:rPr>
        <w:t>9</w:t>
      </w:r>
      <w:r w:rsidRPr="00CD7038">
        <w:rPr>
          <w:b/>
          <w:sz w:val="24"/>
          <w:szCs w:val="24"/>
          <w:lang w:val="lt-LT"/>
        </w:rPr>
        <w:t xml:space="preserve"> </w:t>
      </w:r>
      <w:r w:rsidR="00A36941" w:rsidRPr="00CD7038">
        <w:rPr>
          <w:b/>
          <w:sz w:val="24"/>
          <w:szCs w:val="24"/>
          <w:lang w:val="lt-LT"/>
        </w:rPr>
        <w:t>METŲ VEIKLOS ATASKAITAI</w:t>
      </w:r>
    </w:p>
    <w:p w14:paraId="2DDFEF4E" w14:textId="77777777" w:rsidR="00187088" w:rsidRPr="00CD7038" w:rsidRDefault="00187088" w:rsidP="00072F6B">
      <w:pPr>
        <w:ind w:right="197" w:firstLine="709"/>
        <w:jc w:val="center"/>
        <w:rPr>
          <w:sz w:val="24"/>
          <w:szCs w:val="24"/>
          <w:lang w:val="lt-LT"/>
        </w:rPr>
      </w:pPr>
    </w:p>
    <w:p w14:paraId="2DDFEF4F" w14:textId="77777777" w:rsidR="00187088" w:rsidRPr="00CD7038" w:rsidRDefault="00187088" w:rsidP="00072F6B">
      <w:pPr>
        <w:ind w:right="197" w:firstLine="709"/>
        <w:jc w:val="center"/>
        <w:rPr>
          <w:sz w:val="24"/>
          <w:szCs w:val="24"/>
          <w:lang w:val="lt-LT"/>
        </w:rPr>
      </w:pPr>
      <w:r w:rsidRPr="00CD7038">
        <w:rPr>
          <w:sz w:val="24"/>
          <w:szCs w:val="24"/>
          <w:lang w:val="lt-LT"/>
        </w:rPr>
        <w:t>20</w:t>
      </w:r>
      <w:r w:rsidR="00620389" w:rsidRPr="00CD7038">
        <w:rPr>
          <w:sz w:val="24"/>
          <w:szCs w:val="24"/>
          <w:lang w:val="lt-LT"/>
        </w:rPr>
        <w:t>20</w:t>
      </w:r>
      <w:r w:rsidRPr="00CD7038">
        <w:rPr>
          <w:sz w:val="24"/>
          <w:szCs w:val="24"/>
          <w:lang w:val="lt-LT"/>
        </w:rPr>
        <w:t xml:space="preserve"> m. </w:t>
      </w:r>
      <w:r w:rsidR="00A36941" w:rsidRPr="00CD7038">
        <w:rPr>
          <w:sz w:val="24"/>
          <w:szCs w:val="24"/>
          <w:lang w:val="lt-LT"/>
        </w:rPr>
        <w:t>balandžio 2</w:t>
      </w:r>
      <w:r w:rsidR="00620389" w:rsidRPr="00CD7038">
        <w:rPr>
          <w:sz w:val="24"/>
          <w:szCs w:val="24"/>
          <w:lang w:val="lt-LT"/>
        </w:rPr>
        <w:t>4</w:t>
      </w:r>
      <w:r w:rsidRPr="00CD7038">
        <w:rPr>
          <w:sz w:val="24"/>
          <w:szCs w:val="24"/>
          <w:lang w:val="lt-LT"/>
        </w:rPr>
        <w:t xml:space="preserve"> d. Nr. TS-</w:t>
      </w:r>
    </w:p>
    <w:p w14:paraId="2DDFEF50" w14:textId="77777777" w:rsidR="00187088" w:rsidRPr="00CD7038" w:rsidRDefault="00187088" w:rsidP="00072F6B">
      <w:pPr>
        <w:ind w:right="197" w:firstLine="709"/>
        <w:jc w:val="center"/>
        <w:rPr>
          <w:sz w:val="24"/>
          <w:szCs w:val="24"/>
          <w:lang w:val="lt-LT"/>
        </w:rPr>
      </w:pPr>
      <w:r w:rsidRPr="00CD7038">
        <w:rPr>
          <w:sz w:val="24"/>
          <w:szCs w:val="24"/>
          <w:lang w:val="lt-LT"/>
        </w:rPr>
        <w:t>Rokiškis</w:t>
      </w:r>
    </w:p>
    <w:p w14:paraId="2DDFEF51" w14:textId="77777777" w:rsidR="00187088" w:rsidRPr="00CD7038" w:rsidRDefault="00187088" w:rsidP="00072F6B">
      <w:pPr>
        <w:pStyle w:val="Antrat1"/>
        <w:ind w:firstLine="709"/>
        <w:jc w:val="both"/>
        <w:rPr>
          <w:sz w:val="24"/>
          <w:szCs w:val="24"/>
          <w:lang w:val="lt-LT"/>
        </w:rPr>
      </w:pPr>
    </w:p>
    <w:p w14:paraId="2DDFEF52" w14:textId="7E1425E3" w:rsidR="009108CD" w:rsidRPr="00CD7038" w:rsidRDefault="00A36941" w:rsidP="00072F6B">
      <w:pPr>
        <w:pStyle w:val="Default"/>
        <w:ind w:firstLine="709"/>
        <w:jc w:val="both"/>
      </w:pPr>
      <w:r w:rsidRPr="00CD7038">
        <w:t>Vadovaudamasi Lietuvos Respublikos vietos savivaldos įstatymo 16 straipsnio 2 dalies 19 punktu ir Rokiš</w:t>
      </w:r>
      <w:r w:rsidR="009108CD" w:rsidRPr="00CD7038">
        <w:t>kio rajono savivaldybės tarybos</w:t>
      </w:r>
      <w:r w:rsidRPr="00CD7038">
        <w:t xml:space="preserve"> </w:t>
      </w:r>
      <w:r w:rsidRPr="00CD7038">
        <w:rPr>
          <w:lang w:eastAsia="ar-SA"/>
        </w:rPr>
        <w:t>201</w:t>
      </w:r>
      <w:r w:rsidR="00620389" w:rsidRPr="00CD7038">
        <w:rPr>
          <w:lang w:eastAsia="ar-SA"/>
        </w:rPr>
        <w:t xml:space="preserve">9 m. kovo 29 d. sprendimu Nr. TS-43 </w:t>
      </w:r>
      <w:r w:rsidRPr="00CD7038">
        <w:t>,,Dėl Rokiškio rajono savivaldybės tarybos veiklos reglamento patvirtinimo</w:t>
      </w:r>
      <w:r w:rsidR="00035F14" w:rsidRPr="00CD7038">
        <w:t>“</w:t>
      </w:r>
      <w:r w:rsidR="009108CD" w:rsidRPr="00CD7038">
        <w:t xml:space="preserve"> </w:t>
      </w:r>
      <w:r w:rsidRPr="00CD7038">
        <w:t xml:space="preserve"> patvirtinto Rokiškio rajono savivaldybės tarybos veiklos</w:t>
      </w:r>
      <w:r w:rsidR="009108CD" w:rsidRPr="00CD7038">
        <w:t xml:space="preserve"> reglamento 2</w:t>
      </w:r>
      <w:r w:rsidR="004E48E7" w:rsidRPr="00CD7038">
        <w:t>7</w:t>
      </w:r>
      <w:r w:rsidR="00620389" w:rsidRPr="00CD7038">
        <w:t>3 ir 276 punktais</w:t>
      </w:r>
      <w:r w:rsidR="009108CD" w:rsidRPr="00CD7038">
        <w:t xml:space="preserve">, </w:t>
      </w:r>
      <w:r w:rsidRPr="00CD7038">
        <w:t xml:space="preserve">Rokiškio rajono savivaldybės taryba  </w:t>
      </w:r>
    </w:p>
    <w:p w14:paraId="2DDFEF53" w14:textId="77777777" w:rsidR="00A36941" w:rsidRPr="00CD7038" w:rsidRDefault="00A36941" w:rsidP="00072F6B">
      <w:pPr>
        <w:pStyle w:val="Default"/>
        <w:ind w:firstLine="709"/>
        <w:jc w:val="both"/>
      </w:pPr>
      <w:r w:rsidRPr="00CD7038">
        <w:t>n u s p r e n d ž i a:</w:t>
      </w:r>
    </w:p>
    <w:p w14:paraId="2DDFEF54" w14:textId="2BF51E77" w:rsidR="00CB1B62" w:rsidRPr="00CD7038" w:rsidRDefault="009108CD" w:rsidP="00072F6B">
      <w:pPr>
        <w:numPr>
          <w:ilvl w:val="0"/>
          <w:numId w:val="13"/>
        </w:numPr>
        <w:ind w:left="0" w:firstLine="709"/>
        <w:jc w:val="both"/>
        <w:rPr>
          <w:sz w:val="24"/>
          <w:szCs w:val="24"/>
          <w:lang w:val="lt-LT"/>
        </w:rPr>
      </w:pPr>
      <w:r w:rsidRPr="00CD7038">
        <w:rPr>
          <w:sz w:val="24"/>
          <w:szCs w:val="24"/>
          <w:lang w:val="lt-LT"/>
        </w:rPr>
        <w:t>P</w:t>
      </w:r>
      <w:r w:rsidR="00A36941" w:rsidRPr="00CD7038">
        <w:rPr>
          <w:sz w:val="24"/>
          <w:szCs w:val="24"/>
          <w:lang w:val="lt-LT"/>
        </w:rPr>
        <w:t xml:space="preserve">ritarti </w:t>
      </w:r>
      <w:r w:rsidR="00A64DF4" w:rsidRPr="00CD7038">
        <w:rPr>
          <w:sz w:val="24"/>
          <w:szCs w:val="24"/>
          <w:lang w:val="lt-LT"/>
        </w:rPr>
        <w:t xml:space="preserve">akcinės bendrovės „Rokiškio komunalininkas“ </w:t>
      </w:r>
      <w:r w:rsidR="00A36941" w:rsidRPr="00CD7038">
        <w:rPr>
          <w:sz w:val="24"/>
          <w:szCs w:val="24"/>
          <w:lang w:val="lt-LT"/>
        </w:rPr>
        <w:t>201</w:t>
      </w:r>
      <w:r w:rsidR="00620389" w:rsidRPr="00CD7038">
        <w:rPr>
          <w:sz w:val="24"/>
          <w:szCs w:val="24"/>
          <w:lang w:val="lt-LT"/>
        </w:rPr>
        <w:t>9</w:t>
      </w:r>
      <w:r w:rsidRPr="00CD7038">
        <w:rPr>
          <w:sz w:val="24"/>
          <w:szCs w:val="24"/>
          <w:lang w:val="lt-LT"/>
        </w:rPr>
        <w:t xml:space="preserve"> metų </w:t>
      </w:r>
      <w:r w:rsidR="00A36941" w:rsidRPr="00CD7038">
        <w:rPr>
          <w:sz w:val="24"/>
          <w:szCs w:val="24"/>
          <w:lang w:val="lt-LT"/>
        </w:rPr>
        <w:t>veiklos ataskaitai (pridedama).</w:t>
      </w:r>
    </w:p>
    <w:p w14:paraId="2DDFEF55" w14:textId="77777777" w:rsidR="009108CD" w:rsidRPr="00CD7038" w:rsidRDefault="00620389" w:rsidP="00072F6B">
      <w:pPr>
        <w:numPr>
          <w:ilvl w:val="0"/>
          <w:numId w:val="13"/>
        </w:numPr>
        <w:ind w:left="0" w:firstLine="709"/>
        <w:jc w:val="both"/>
        <w:rPr>
          <w:sz w:val="24"/>
          <w:szCs w:val="24"/>
          <w:lang w:val="lt-LT"/>
        </w:rPr>
      </w:pPr>
      <w:r w:rsidRPr="00CD7038">
        <w:rPr>
          <w:sz w:val="24"/>
          <w:szCs w:val="24"/>
          <w:lang w:val="lt-LT"/>
        </w:rPr>
        <w:t xml:space="preserve">Sprendimą </w:t>
      </w:r>
      <w:r w:rsidR="009108CD" w:rsidRPr="00CD7038">
        <w:rPr>
          <w:sz w:val="24"/>
          <w:szCs w:val="24"/>
          <w:lang w:val="lt-LT"/>
        </w:rPr>
        <w:t xml:space="preserve">skelbti savivaldybės interneto svetainėje </w:t>
      </w:r>
      <w:hyperlink r:id="rId9" w:history="1">
        <w:r w:rsidR="009108CD" w:rsidRPr="00CD7038">
          <w:rPr>
            <w:rStyle w:val="Hipersaitas"/>
            <w:sz w:val="24"/>
            <w:szCs w:val="24"/>
            <w:lang w:val="lt-LT"/>
          </w:rPr>
          <w:t>www.rokiskis.lt</w:t>
        </w:r>
      </w:hyperlink>
      <w:r w:rsidR="009108CD" w:rsidRPr="00CD7038">
        <w:rPr>
          <w:sz w:val="24"/>
          <w:szCs w:val="24"/>
          <w:lang w:val="lt-LT"/>
        </w:rPr>
        <w:t>.</w:t>
      </w:r>
    </w:p>
    <w:p w14:paraId="2DDFEF56" w14:textId="77777777" w:rsidR="00CB1B62" w:rsidRPr="00CD7038" w:rsidRDefault="009108CD" w:rsidP="00072F6B">
      <w:pPr>
        <w:ind w:firstLine="709"/>
        <w:jc w:val="both"/>
        <w:rPr>
          <w:sz w:val="24"/>
          <w:szCs w:val="24"/>
          <w:lang w:val="lt-LT"/>
        </w:rPr>
      </w:pPr>
      <w:r w:rsidRPr="00CD7038">
        <w:rPr>
          <w:sz w:val="24"/>
          <w:szCs w:val="24"/>
          <w:lang w:val="lt-LT"/>
        </w:rPr>
        <w:t xml:space="preserve">Sprendimas </w:t>
      </w:r>
      <w:r w:rsidR="00CB1B62" w:rsidRPr="00CD7038">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2DDFEF57" w14:textId="77777777" w:rsidR="00187088" w:rsidRPr="00CD7038" w:rsidRDefault="00187088" w:rsidP="00072F6B">
      <w:pPr>
        <w:ind w:firstLine="709"/>
        <w:jc w:val="both"/>
        <w:rPr>
          <w:sz w:val="24"/>
          <w:szCs w:val="24"/>
          <w:lang w:val="lt-LT"/>
        </w:rPr>
      </w:pPr>
    </w:p>
    <w:p w14:paraId="2DDFEF58" w14:textId="77777777" w:rsidR="00187088" w:rsidRDefault="00187088" w:rsidP="00072F6B">
      <w:pPr>
        <w:ind w:right="197" w:firstLine="709"/>
        <w:rPr>
          <w:sz w:val="24"/>
          <w:szCs w:val="24"/>
          <w:lang w:val="lt-LT"/>
        </w:rPr>
      </w:pPr>
    </w:p>
    <w:p w14:paraId="4395FFDF" w14:textId="77777777" w:rsidR="00CD7038" w:rsidRPr="00CD7038" w:rsidRDefault="00CD7038" w:rsidP="00072F6B">
      <w:pPr>
        <w:ind w:right="197" w:firstLine="709"/>
        <w:rPr>
          <w:sz w:val="24"/>
          <w:szCs w:val="24"/>
          <w:lang w:val="lt-LT"/>
        </w:rPr>
      </w:pPr>
    </w:p>
    <w:p w14:paraId="2DDFEF59" w14:textId="77777777" w:rsidR="00187088" w:rsidRPr="00CD7038" w:rsidRDefault="00187088" w:rsidP="00072F6B">
      <w:pPr>
        <w:ind w:right="197" w:firstLine="709"/>
        <w:rPr>
          <w:sz w:val="24"/>
          <w:szCs w:val="24"/>
          <w:lang w:val="lt-LT"/>
        </w:rPr>
      </w:pPr>
    </w:p>
    <w:p w14:paraId="2DDFEF5A" w14:textId="77777777" w:rsidR="00187088" w:rsidRPr="00CD7038" w:rsidRDefault="00072F6B" w:rsidP="00CD7038">
      <w:pPr>
        <w:ind w:right="197"/>
        <w:rPr>
          <w:sz w:val="24"/>
          <w:szCs w:val="24"/>
          <w:lang w:val="lt-LT"/>
        </w:rPr>
      </w:pPr>
      <w:r w:rsidRPr="00CD7038">
        <w:rPr>
          <w:sz w:val="24"/>
          <w:szCs w:val="24"/>
          <w:lang w:val="lt-LT"/>
        </w:rPr>
        <w:t>Savivaldybės meras</w:t>
      </w:r>
      <w:r w:rsidRPr="00CD7038">
        <w:rPr>
          <w:sz w:val="24"/>
          <w:szCs w:val="24"/>
          <w:lang w:val="lt-LT"/>
        </w:rPr>
        <w:tab/>
      </w:r>
      <w:r w:rsidRPr="00CD7038">
        <w:rPr>
          <w:sz w:val="24"/>
          <w:szCs w:val="24"/>
          <w:lang w:val="lt-LT"/>
        </w:rPr>
        <w:tab/>
      </w:r>
      <w:r w:rsidRPr="00CD7038">
        <w:rPr>
          <w:sz w:val="24"/>
          <w:szCs w:val="24"/>
          <w:lang w:val="lt-LT"/>
        </w:rPr>
        <w:tab/>
      </w:r>
      <w:r w:rsidR="00187088" w:rsidRPr="00CD7038">
        <w:rPr>
          <w:sz w:val="24"/>
          <w:szCs w:val="24"/>
          <w:lang w:val="lt-LT"/>
        </w:rPr>
        <w:tab/>
      </w:r>
      <w:r w:rsidR="00187088" w:rsidRPr="00CD7038">
        <w:rPr>
          <w:sz w:val="24"/>
          <w:szCs w:val="24"/>
          <w:lang w:val="lt-LT"/>
        </w:rPr>
        <w:tab/>
      </w:r>
      <w:r w:rsidR="00187088" w:rsidRPr="00CD7038">
        <w:rPr>
          <w:sz w:val="24"/>
          <w:szCs w:val="24"/>
          <w:lang w:val="lt-LT"/>
        </w:rPr>
        <w:tab/>
      </w:r>
      <w:r w:rsidR="009108CD" w:rsidRPr="00CD7038">
        <w:rPr>
          <w:sz w:val="24"/>
          <w:szCs w:val="24"/>
          <w:lang w:val="lt-LT"/>
        </w:rPr>
        <w:t>Ramūnas Godeliauskas</w:t>
      </w:r>
    </w:p>
    <w:p w14:paraId="2DDFEF5B" w14:textId="77777777" w:rsidR="00187088" w:rsidRPr="00CD7038" w:rsidRDefault="00187088" w:rsidP="00072F6B">
      <w:pPr>
        <w:ind w:right="197" w:firstLine="709"/>
        <w:rPr>
          <w:sz w:val="24"/>
          <w:szCs w:val="24"/>
          <w:lang w:val="lt-LT"/>
        </w:rPr>
      </w:pPr>
    </w:p>
    <w:p w14:paraId="2DDFEF5C" w14:textId="77777777" w:rsidR="00187088" w:rsidRPr="00CD7038" w:rsidRDefault="00187088" w:rsidP="00072F6B">
      <w:pPr>
        <w:ind w:right="197" w:firstLine="709"/>
        <w:rPr>
          <w:sz w:val="24"/>
          <w:szCs w:val="24"/>
          <w:lang w:val="lt-LT"/>
        </w:rPr>
      </w:pPr>
    </w:p>
    <w:p w14:paraId="2DDFEF5D" w14:textId="77777777" w:rsidR="00187088" w:rsidRPr="00CD7038" w:rsidRDefault="00187088" w:rsidP="00072F6B">
      <w:pPr>
        <w:ind w:right="197" w:firstLine="709"/>
        <w:rPr>
          <w:sz w:val="24"/>
          <w:szCs w:val="24"/>
          <w:lang w:val="lt-LT"/>
        </w:rPr>
      </w:pPr>
    </w:p>
    <w:p w14:paraId="2DDFEF5E" w14:textId="77777777" w:rsidR="00187088" w:rsidRPr="00CD7038" w:rsidRDefault="00187088" w:rsidP="00072F6B">
      <w:pPr>
        <w:ind w:right="197" w:firstLine="709"/>
        <w:rPr>
          <w:sz w:val="24"/>
          <w:szCs w:val="24"/>
          <w:lang w:val="lt-LT"/>
        </w:rPr>
      </w:pPr>
    </w:p>
    <w:p w14:paraId="2DDFEF5F" w14:textId="77777777" w:rsidR="00187088" w:rsidRPr="00CD7038" w:rsidRDefault="00187088" w:rsidP="00072F6B">
      <w:pPr>
        <w:ind w:right="197" w:firstLine="709"/>
        <w:rPr>
          <w:sz w:val="24"/>
          <w:szCs w:val="24"/>
          <w:lang w:val="lt-LT"/>
        </w:rPr>
      </w:pPr>
    </w:p>
    <w:p w14:paraId="2DDFEF60" w14:textId="77777777" w:rsidR="00187088" w:rsidRPr="00CD7038" w:rsidRDefault="00187088" w:rsidP="00072F6B">
      <w:pPr>
        <w:ind w:right="197" w:firstLine="709"/>
        <w:rPr>
          <w:sz w:val="24"/>
          <w:szCs w:val="24"/>
          <w:lang w:val="lt-LT"/>
        </w:rPr>
      </w:pPr>
    </w:p>
    <w:p w14:paraId="2DDFEF61" w14:textId="77777777" w:rsidR="00187088" w:rsidRPr="00CD7038" w:rsidRDefault="00187088" w:rsidP="00072F6B">
      <w:pPr>
        <w:ind w:right="197" w:firstLine="709"/>
        <w:rPr>
          <w:sz w:val="24"/>
          <w:szCs w:val="24"/>
          <w:lang w:val="lt-LT"/>
        </w:rPr>
      </w:pPr>
    </w:p>
    <w:p w14:paraId="2DDFEF62" w14:textId="77777777" w:rsidR="00187088" w:rsidRPr="00CD7038" w:rsidRDefault="00187088" w:rsidP="00072F6B">
      <w:pPr>
        <w:ind w:right="197" w:firstLine="709"/>
        <w:rPr>
          <w:sz w:val="24"/>
          <w:szCs w:val="24"/>
          <w:lang w:val="lt-LT"/>
        </w:rPr>
      </w:pPr>
    </w:p>
    <w:p w14:paraId="2DDFEF63" w14:textId="77777777" w:rsidR="00187088" w:rsidRPr="00CD7038" w:rsidRDefault="00187088" w:rsidP="00072F6B">
      <w:pPr>
        <w:ind w:right="197" w:firstLine="709"/>
        <w:rPr>
          <w:sz w:val="24"/>
          <w:szCs w:val="24"/>
          <w:lang w:val="lt-LT"/>
        </w:rPr>
      </w:pPr>
    </w:p>
    <w:p w14:paraId="2DDFEF64" w14:textId="77777777" w:rsidR="00187088" w:rsidRPr="00CD7038" w:rsidRDefault="00187088" w:rsidP="00072F6B">
      <w:pPr>
        <w:ind w:right="197" w:firstLine="709"/>
        <w:rPr>
          <w:sz w:val="24"/>
          <w:szCs w:val="24"/>
          <w:lang w:val="lt-LT"/>
        </w:rPr>
      </w:pPr>
    </w:p>
    <w:p w14:paraId="2DDFEF65" w14:textId="77777777" w:rsidR="00187088" w:rsidRPr="00CD7038" w:rsidRDefault="00187088" w:rsidP="00072F6B">
      <w:pPr>
        <w:ind w:right="197" w:firstLine="709"/>
        <w:rPr>
          <w:sz w:val="24"/>
          <w:szCs w:val="24"/>
          <w:lang w:val="lt-LT"/>
        </w:rPr>
      </w:pPr>
    </w:p>
    <w:p w14:paraId="2DDFEF66" w14:textId="77777777" w:rsidR="00187088" w:rsidRPr="00CD7038" w:rsidRDefault="00187088" w:rsidP="00072F6B">
      <w:pPr>
        <w:ind w:right="197" w:firstLine="709"/>
        <w:rPr>
          <w:sz w:val="24"/>
          <w:szCs w:val="24"/>
          <w:lang w:val="lt-LT"/>
        </w:rPr>
      </w:pPr>
    </w:p>
    <w:p w14:paraId="2DDFEF67" w14:textId="77777777" w:rsidR="00187088" w:rsidRPr="00CD7038" w:rsidRDefault="00187088" w:rsidP="00072F6B">
      <w:pPr>
        <w:ind w:right="197" w:firstLine="709"/>
        <w:rPr>
          <w:sz w:val="24"/>
          <w:szCs w:val="24"/>
          <w:lang w:val="lt-LT"/>
        </w:rPr>
      </w:pPr>
    </w:p>
    <w:p w14:paraId="2DDFEF68" w14:textId="77777777" w:rsidR="00187088" w:rsidRPr="00CD7038" w:rsidRDefault="00187088" w:rsidP="00072F6B">
      <w:pPr>
        <w:ind w:right="197" w:firstLine="709"/>
        <w:rPr>
          <w:sz w:val="24"/>
          <w:szCs w:val="24"/>
          <w:lang w:val="lt-LT"/>
        </w:rPr>
      </w:pPr>
    </w:p>
    <w:p w14:paraId="2DDFEF69" w14:textId="77777777" w:rsidR="00D52072" w:rsidRPr="00CD7038" w:rsidRDefault="00D52072" w:rsidP="00072F6B">
      <w:pPr>
        <w:ind w:right="197" w:firstLine="709"/>
        <w:rPr>
          <w:sz w:val="24"/>
          <w:szCs w:val="24"/>
          <w:lang w:val="lt-LT"/>
        </w:rPr>
      </w:pPr>
    </w:p>
    <w:p w14:paraId="2DDFEF6A" w14:textId="77777777" w:rsidR="00A36941" w:rsidRPr="00CD7038" w:rsidRDefault="00A36941" w:rsidP="00072F6B">
      <w:pPr>
        <w:ind w:right="197" w:firstLine="709"/>
        <w:rPr>
          <w:sz w:val="24"/>
          <w:szCs w:val="24"/>
          <w:lang w:val="lt-LT"/>
        </w:rPr>
      </w:pPr>
    </w:p>
    <w:p w14:paraId="2DDFEF6B" w14:textId="77777777" w:rsidR="00A36941" w:rsidRPr="00CD7038" w:rsidRDefault="00A36941" w:rsidP="00072F6B">
      <w:pPr>
        <w:ind w:right="197" w:firstLine="709"/>
        <w:rPr>
          <w:sz w:val="24"/>
          <w:szCs w:val="24"/>
          <w:lang w:val="lt-LT"/>
        </w:rPr>
      </w:pPr>
    </w:p>
    <w:p w14:paraId="2DDFEF6C" w14:textId="77777777" w:rsidR="00A36941" w:rsidRPr="00CD7038" w:rsidRDefault="00A36941" w:rsidP="00072F6B">
      <w:pPr>
        <w:ind w:right="197" w:firstLine="709"/>
        <w:rPr>
          <w:sz w:val="24"/>
          <w:szCs w:val="24"/>
          <w:lang w:val="lt-LT"/>
        </w:rPr>
      </w:pPr>
    </w:p>
    <w:p w14:paraId="2DDFEF6D" w14:textId="77777777" w:rsidR="00A36941" w:rsidRPr="00CD7038" w:rsidRDefault="00A36941" w:rsidP="00072F6B">
      <w:pPr>
        <w:ind w:right="197" w:firstLine="709"/>
        <w:rPr>
          <w:sz w:val="24"/>
          <w:szCs w:val="24"/>
          <w:lang w:val="lt-LT"/>
        </w:rPr>
      </w:pPr>
    </w:p>
    <w:p w14:paraId="2DDFEF6E" w14:textId="77777777" w:rsidR="00A36941" w:rsidRPr="00CD7038" w:rsidRDefault="00A36941" w:rsidP="00072F6B">
      <w:pPr>
        <w:ind w:right="197" w:firstLine="709"/>
        <w:rPr>
          <w:sz w:val="24"/>
          <w:szCs w:val="24"/>
          <w:lang w:val="lt-LT"/>
        </w:rPr>
      </w:pPr>
    </w:p>
    <w:p w14:paraId="2DDFEF6F" w14:textId="77777777" w:rsidR="00A36941" w:rsidRDefault="00A36941" w:rsidP="00072F6B">
      <w:pPr>
        <w:ind w:right="197" w:firstLine="709"/>
        <w:rPr>
          <w:sz w:val="24"/>
          <w:szCs w:val="24"/>
          <w:lang w:val="lt-LT"/>
        </w:rPr>
      </w:pPr>
    </w:p>
    <w:p w14:paraId="6C85D9FD" w14:textId="77777777" w:rsidR="00CD7038" w:rsidRPr="00CD7038" w:rsidRDefault="00CD7038" w:rsidP="00072F6B">
      <w:pPr>
        <w:ind w:right="197" w:firstLine="709"/>
        <w:rPr>
          <w:sz w:val="24"/>
          <w:szCs w:val="24"/>
          <w:lang w:val="lt-LT"/>
        </w:rPr>
      </w:pPr>
    </w:p>
    <w:p w14:paraId="2DDFEF70" w14:textId="77777777" w:rsidR="00A36941" w:rsidRPr="00CD7038" w:rsidRDefault="00A36941" w:rsidP="00072F6B">
      <w:pPr>
        <w:ind w:right="197"/>
        <w:rPr>
          <w:sz w:val="24"/>
          <w:szCs w:val="24"/>
          <w:lang w:val="lt-LT"/>
        </w:rPr>
      </w:pPr>
    </w:p>
    <w:p w14:paraId="2DDFEF71" w14:textId="77777777" w:rsidR="00574298" w:rsidRPr="00CD7038" w:rsidRDefault="00072F6B" w:rsidP="00CD7038">
      <w:pPr>
        <w:ind w:right="197"/>
        <w:rPr>
          <w:sz w:val="24"/>
          <w:szCs w:val="24"/>
          <w:lang w:val="lt-LT"/>
        </w:rPr>
      </w:pPr>
      <w:r w:rsidRPr="00CD7038">
        <w:rPr>
          <w:sz w:val="24"/>
          <w:szCs w:val="24"/>
          <w:lang w:val="lt-LT"/>
        </w:rPr>
        <w:t>Violeta Bieliūnaitė-Vanagienė</w:t>
      </w:r>
    </w:p>
    <w:p w14:paraId="2DDFEF73" w14:textId="77777777" w:rsidR="00A36941" w:rsidRPr="00CD7038" w:rsidRDefault="00A36941" w:rsidP="00CD7038">
      <w:pPr>
        <w:ind w:left="4963" w:firstLine="424"/>
        <w:rPr>
          <w:sz w:val="24"/>
          <w:szCs w:val="24"/>
          <w:lang w:val="lt-LT"/>
        </w:rPr>
      </w:pPr>
      <w:r w:rsidRPr="00CD7038">
        <w:rPr>
          <w:sz w:val="24"/>
          <w:szCs w:val="24"/>
          <w:lang w:val="lt-LT"/>
        </w:rPr>
        <w:lastRenderedPageBreak/>
        <w:t xml:space="preserve">PRITARTA </w:t>
      </w:r>
    </w:p>
    <w:p w14:paraId="2DDFEF74" w14:textId="77777777" w:rsidR="00A36941" w:rsidRPr="00CD7038" w:rsidRDefault="00A36941" w:rsidP="00CD7038">
      <w:pPr>
        <w:ind w:left="4963" w:firstLine="424"/>
        <w:rPr>
          <w:sz w:val="24"/>
          <w:szCs w:val="24"/>
          <w:lang w:val="lt-LT"/>
        </w:rPr>
      </w:pPr>
      <w:r w:rsidRPr="00CD7038">
        <w:rPr>
          <w:sz w:val="24"/>
          <w:szCs w:val="24"/>
          <w:lang w:val="lt-LT"/>
        </w:rPr>
        <w:t>Rokiškio rajono savivaldybės tarybos</w:t>
      </w:r>
    </w:p>
    <w:p w14:paraId="2DDFEF76" w14:textId="66089FCA" w:rsidR="00A36941" w:rsidRPr="00CD7038" w:rsidRDefault="00A36941" w:rsidP="00CD7038">
      <w:pPr>
        <w:ind w:left="4963" w:firstLine="424"/>
        <w:rPr>
          <w:sz w:val="24"/>
          <w:szCs w:val="24"/>
          <w:lang w:val="lt-LT"/>
        </w:rPr>
      </w:pPr>
      <w:r w:rsidRPr="00CD7038">
        <w:rPr>
          <w:sz w:val="24"/>
          <w:szCs w:val="24"/>
          <w:lang w:val="lt-LT"/>
        </w:rPr>
        <w:t>20</w:t>
      </w:r>
      <w:r w:rsidR="00620389" w:rsidRPr="00CD7038">
        <w:rPr>
          <w:sz w:val="24"/>
          <w:szCs w:val="24"/>
          <w:lang w:val="lt-LT"/>
        </w:rPr>
        <w:t>20</w:t>
      </w:r>
      <w:r w:rsidRPr="00CD7038">
        <w:rPr>
          <w:sz w:val="24"/>
          <w:szCs w:val="24"/>
          <w:lang w:val="lt-LT"/>
        </w:rPr>
        <w:t xml:space="preserve"> m. balandžio 2</w:t>
      </w:r>
      <w:r w:rsidR="00620389" w:rsidRPr="00CD7038">
        <w:rPr>
          <w:sz w:val="24"/>
          <w:szCs w:val="24"/>
          <w:lang w:val="lt-LT"/>
        </w:rPr>
        <w:t>4</w:t>
      </w:r>
      <w:r w:rsidRPr="00CD7038">
        <w:rPr>
          <w:sz w:val="24"/>
          <w:szCs w:val="24"/>
          <w:lang w:val="lt-LT"/>
        </w:rPr>
        <w:t xml:space="preserve"> d. sprendimu Nr. TS-</w:t>
      </w:r>
    </w:p>
    <w:p w14:paraId="2DDFEF77" w14:textId="77777777" w:rsidR="004E48E7" w:rsidRPr="00CD7038" w:rsidRDefault="004E48E7" w:rsidP="00072F6B">
      <w:pPr>
        <w:ind w:firstLine="709"/>
        <w:rPr>
          <w:sz w:val="24"/>
          <w:szCs w:val="24"/>
          <w:lang w:val="lt-LT"/>
        </w:rPr>
      </w:pPr>
    </w:p>
    <w:p w14:paraId="2DDFEF78" w14:textId="77777777" w:rsidR="00072F6B" w:rsidRPr="00CD7038" w:rsidRDefault="00072F6B" w:rsidP="00072F6B">
      <w:pPr>
        <w:ind w:firstLine="709"/>
        <w:rPr>
          <w:sz w:val="24"/>
          <w:szCs w:val="24"/>
          <w:lang w:val="lt-LT"/>
        </w:rPr>
      </w:pPr>
    </w:p>
    <w:p w14:paraId="2DDFEF79" w14:textId="77777777" w:rsidR="00A64DF4" w:rsidRPr="00CD7038" w:rsidRDefault="00A64DF4" w:rsidP="00072F6B">
      <w:pPr>
        <w:pStyle w:val="Betarp"/>
        <w:ind w:firstLine="709"/>
        <w:jc w:val="center"/>
        <w:rPr>
          <w:rFonts w:ascii="Times New Roman" w:hAnsi="Times New Roman"/>
          <w:b/>
          <w:sz w:val="24"/>
          <w:szCs w:val="24"/>
        </w:rPr>
      </w:pPr>
      <w:r w:rsidRPr="00CD7038">
        <w:rPr>
          <w:rFonts w:ascii="Times New Roman" w:hAnsi="Times New Roman"/>
          <w:b/>
          <w:sz w:val="24"/>
          <w:szCs w:val="24"/>
        </w:rPr>
        <w:t>AKCINĖS BENDROVĖS „ROKIŠKIO KOMUNALININKAS“</w:t>
      </w:r>
    </w:p>
    <w:p w14:paraId="2DDFEF7A" w14:textId="77777777" w:rsidR="004E48E7" w:rsidRPr="00CD7038" w:rsidRDefault="00074117" w:rsidP="00072F6B">
      <w:pPr>
        <w:tabs>
          <w:tab w:val="left" w:pos="630"/>
        </w:tabs>
        <w:ind w:firstLine="709"/>
        <w:jc w:val="center"/>
        <w:rPr>
          <w:sz w:val="24"/>
          <w:szCs w:val="24"/>
          <w:lang w:val="lt-LT"/>
        </w:rPr>
      </w:pPr>
      <w:r w:rsidRPr="00CD7038">
        <w:rPr>
          <w:b/>
          <w:bCs/>
          <w:sz w:val="24"/>
          <w:szCs w:val="24"/>
          <w:lang w:val="lt-LT"/>
        </w:rPr>
        <w:t xml:space="preserve"> </w:t>
      </w:r>
      <w:r w:rsidR="004E48E7" w:rsidRPr="00CD7038">
        <w:rPr>
          <w:b/>
          <w:bCs/>
          <w:sz w:val="24"/>
          <w:szCs w:val="24"/>
          <w:lang w:val="lt-LT"/>
        </w:rPr>
        <w:t>201</w:t>
      </w:r>
      <w:r w:rsidR="00620389" w:rsidRPr="00CD7038">
        <w:rPr>
          <w:b/>
          <w:bCs/>
          <w:sz w:val="24"/>
          <w:szCs w:val="24"/>
          <w:lang w:val="lt-LT"/>
        </w:rPr>
        <w:t>9</w:t>
      </w:r>
      <w:r w:rsidR="004E48E7" w:rsidRPr="00CD7038">
        <w:rPr>
          <w:b/>
          <w:bCs/>
          <w:sz w:val="24"/>
          <w:szCs w:val="24"/>
          <w:lang w:val="lt-LT"/>
        </w:rPr>
        <w:t xml:space="preserve"> METŲ VEIKLOS ATASKAITA</w:t>
      </w:r>
    </w:p>
    <w:p w14:paraId="2DDFEF7B" w14:textId="77777777" w:rsidR="004E48E7" w:rsidRPr="00CD7038" w:rsidRDefault="004E48E7" w:rsidP="00072F6B">
      <w:pPr>
        <w:ind w:firstLine="709"/>
        <w:rPr>
          <w:sz w:val="24"/>
          <w:szCs w:val="24"/>
          <w:lang w:val="lt-LT"/>
        </w:rPr>
      </w:pPr>
    </w:p>
    <w:p w14:paraId="2DDFEF7C" w14:textId="77777777" w:rsidR="004E48E7" w:rsidRPr="00CD7038" w:rsidRDefault="004E48E7" w:rsidP="00072F6B">
      <w:pPr>
        <w:ind w:firstLine="709"/>
        <w:jc w:val="both"/>
        <w:rPr>
          <w:sz w:val="24"/>
          <w:szCs w:val="24"/>
          <w:lang w:val="lt-LT"/>
        </w:rPr>
      </w:pPr>
    </w:p>
    <w:p w14:paraId="2DDFEF7D" w14:textId="77777777" w:rsidR="00072F6B" w:rsidRPr="00CD7038" w:rsidRDefault="00072F6B" w:rsidP="00072F6B">
      <w:pPr>
        <w:numPr>
          <w:ilvl w:val="0"/>
          <w:numId w:val="17"/>
        </w:numPr>
        <w:jc w:val="center"/>
        <w:rPr>
          <w:b/>
          <w:sz w:val="24"/>
          <w:szCs w:val="24"/>
          <w:lang w:val="lt-LT"/>
        </w:rPr>
      </w:pPr>
      <w:r w:rsidRPr="00CD7038">
        <w:rPr>
          <w:b/>
          <w:sz w:val="24"/>
          <w:szCs w:val="24"/>
          <w:lang w:val="lt-LT"/>
        </w:rPr>
        <w:t>PAGRINDINIAI DUOMENYS APIE BENDROVĘ</w:t>
      </w:r>
    </w:p>
    <w:p w14:paraId="2DDFEF7E" w14:textId="77777777" w:rsidR="00072F6B" w:rsidRPr="00CD7038" w:rsidRDefault="00072F6B" w:rsidP="00072F6B">
      <w:pPr>
        <w:ind w:left="709"/>
        <w:jc w:val="center"/>
        <w:rPr>
          <w:sz w:val="24"/>
          <w:szCs w:val="24"/>
          <w:lang w:val="lt-LT"/>
        </w:rPr>
      </w:pPr>
    </w:p>
    <w:p w14:paraId="2DDFEF7F" w14:textId="77777777" w:rsidR="00072F6B" w:rsidRPr="00CD7038" w:rsidRDefault="00072F6B" w:rsidP="00072F6B">
      <w:pPr>
        <w:ind w:firstLine="709"/>
        <w:jc w:val="both"/>
        <w:rPr>
          <w:sz w:val="24"/>
          <w:szCs w:val="24"/>
          <w:lang w:val="lt-LT"/>
        </w:rPr>
      </w:pPr>
      <w:r w:rsidRPr="00CD7038">
        <w:rPr>
          <w:sz w:val="24"/>
          <w:szCs w:val="24"/>
          <w:lang w:val="lt-LT"/>
        </w:rPr>
        <w:t>Ataskaita parengta už 2019 metus. Visi skaičiai pateikti 2019 m. gruodžio 31 d., jeigu nenurodyta kitaip. Šioje ataskaitoje akcinė bendrovė‚ Rokiškio komunalininkas“ dar gali būti vadinama bendrove.</w:t>
      </w:r>
    </w:p>
    <w:p w14:paraId="2DDFEF80" w14:textId="77777777" w:rsidR="00072F6B" w:rsidRPr="00CD7038" w:rsidRDefault="00072F6B" w:rsidP="00072F6B">
      <w:pPr>
        <w:ind w:firstLine="709"/>
        <w:jc w:val="both"/>
        <w:rPr>
          <w:sz w:val="24"/>
          <w:szCs w:val="24"/>
          <w:lang w:val="lt-LT"/>
        </w:rPr>
      </w:pPr>
      <w:r w:rsidRPr="00CD7038">
        <w:rPr>
          <w:sz w:val="24"/>
          <w:szCs w:val="24"/>
          <w:lang w:val="lt-LT"/>
        </w:rPr>
        <w:tab/>
        <w:t>Bendrovės pavadinimas – akcinė bendrovė „Rokiškio komunalininkas“.</w:t>
      </w:r>
    </w:p>
    <w:p w14:paraId="2DDFEF81" w14:textId="77777777" w:rsidR="00072F6B" w:rsidRPr="00CD7038" w:rsidRDefault="00072F6B" w:rsidP="00072F6B">
      <w:pPr>
        <w:ind w:firstLine="709"/>
        <w:jc w:val="both"/>
        <w:rPr>
          <w:sz w:val="24"/>
          <w:szCs w:val="24"/>
          <w:lang w:val="lt-LT"/>
        </w:rPr>
      </w:pPr>
      <w:r w:rsidRPr="00CD7038">
        <w:rPr>
          <w:sz w:val="24"/>
          <w:szCs w:val="24"/>
          <w:lang w:val="lt-LT"/>
        </w:rPr>
        <w:tab/>
        <w:t>Teisinė forma – akcinė bendrovė.</w:t>
      </w:r>
    </w:p>
    <w:p w14:paraId="2DDFEF82" w14:textId="77777777" w:rsidR="00072F6B" w:rsidRPr="00CD7038" w:rsidRDefault="00072F6B" w:rsidP="00072F6B">
      <w:pPr>
        <w:ind w:firstLine="709"/>
        <w:jc w:val="both"/>
        <w:rPr>
          <w:sz w:val="24"/>
          <w:szCs w:val="24"/>
          <w:lang w:val="lt-LT"/>
        </w:rPr>
      </w:pPr>
      <w:r w:rsidRPr="00CD7038">
        <w:rPr>
          <w:sz w:val="24"/>
          <w:szCs w:val="24"/>
          <w:lang w:val="lt-LT"/>
        </w:rPr>
        <w:tab/>
        <w:t>Įstatinis kapitalas – 1 071 431,10 Eur.</w:t>
      </w:r>
    </w:p>
    <w:p w14:paraId="2DDFEF83" w14:textId="77777777" w:rsidR="00072F6B" w:rsidRPr="00CD7038" w:rsidRDefault="00072F6B" w:rsidP="00072F6B">
      <w:pPr>
        <w:ind w:firstLine="709"/>
        <w:jc w:val="both"/>
        <w:rPr>
          <w:sz w:val="24"/>
          <w:szCs w:val="24"/>
          <w:lang w:val="lt-LT"/>
        </w:rPr>
      </w:pPr>
      <w:r w:rsidRPr="00CD7038">
        <w:rPr>
          <w:sz w:val="24"/>
          <w:szCs w:val="24"/>
          <w:lang w:val="lt-LT"/>
        </w:rPr>
        <w:tab/>
        <w:t>Įregistravimo data – 1995 m. birželio 7 d.</w:t>
      </w:r>
    </w:p>
    <w:p w14:paraId="2DDFEF84" w14:textId="77777777" w:rsidR="00072F6B" w:rsidRPr="00CD7038" w:rsidRDefault="00072F6B" w:rsidP="00072F6B">
      <w:pPr>
        <w:ind w:firstLine="709"/>
        <w:jc w:val="both"/>
        <w:rPr>
          <w:sz w:val="24"/>
          <w:szCs w:val="24"/>
          <w:lang w:val="lt-LT"/>
        </w:rPr>
      </w:pPr>
      <w:r w:rsidRPr="00CD7038">
        <w:rPr>
          <w:sz w:val="24"/>
          <w:szCs w:val="24"/>
          <w:lang w:val="lt-LT"/>
        </w:rPr>
        <w:tab/>
        <w:t>Įmonės kodas – 173000664.</w:t>
      </w:r>
    </w:p>
    <w:p w14:paraId="2DDFEF85" w14:textId="77777777" w:rsidR="00072F6B" w:rsidRPr="00CD7038" w:rsidRDefault="00072F6B" w:rsidP="00072F6B">
      <w:pPr>
        <w:ind w:firstLine="709"/>
        <w:jc w:val="both"/>
        <w:rPr>
          <w:sz w:val="24"/>
          <w:szCs w:val="24"/>
          <w:lang w:val="lt-LT"/>
        </w:rPr>
      </w:pPr>
      <w:r w:rsidRPr="00CD7038">
        <w:rPr>
          <w:sz w:val="24"/>
          <w:szCs w:val="24"/>
          <w:lang w:val="lt-LT"/>
        </w:rPr>
        <w:tab/>
        <w:t>Buveinės adresas – Nepriklausomybės a. 12A, Rokiškis.</w:t>
      </w:r>
    </w:p>
    <w:p w14:paraId="2DDFEF86" w14:textId="6D9F7BC7" w:rsidR="00072F6B" w:rsidRPr="00CD7038" w:rsidRDefault="00072F6B" w:rsidP="00072F6B">
      <w:pPr>
        <w:ind w:firstLine="709"/>
        <w:jc w:val="both"/>
        <w:rPr>
          <w:sz w:val="24"/>
          <w:szCs w:val="24"/>
          <w:lang w:val="lt-LT"/>
        </w:rPr>
      </w:pPr>
      <w:r w:rsidRPr="00CD7038">
        <w:rPr>
          <w:sz w:val="24"/>
          <w:szCs w:val="24"/>
          <w:lang w:val="lt-LT"/>
        </w:rPr>
        <w:tab/>
        <w:t xml:space="preserve">Registras – </w:t>
      </w:r>
      <w:r w:rsidR="005E2E7D" w:rsidRPr="00CD7038">
        <w:rPr>
          <w:sz w:val="24"/>
          <w:szCs w:val="24"/>
          <w:lang w:val="lt-LT"/>
        </w:rPr>
        <w:t>v</w:t>
      </w:r>
      <w:r w:rsidRPr="00CD7038">
        <w:rPr>
          <w:sz w:val="24"/>
          <w:szCs w:val="24"/>
          <w:lang w:val="lt-LT"/>
        </w:rPr>
        <w:t>alstybės  įmonė Registrų centras.</w:t>
      </w:r>
    </w:p>
    <w:p w14:paraId="2DDFEF87" w14:textId="77777777" w:rsidR="00072F6B" w:rsidRPr="00CD7038" w:rsidRDefault="00072F6B" w:rsidP="00072F6B">
      <w:pPr>
        <w:ind w:firstLine="709"/>
        <w:jc w:val="both"/>
        <w:rPr>
          <w:sz w:val="24"/>
          <w:szCs w:val="24"/>
          <w:lang w:val="lt-LT"/>
        </w:rPr>
      </w:pPr>
      <w:r w:rsidRPr="00CD7038">
        <w:rPr>
          <w:sz w:val="24"/>
          <w:szCs w:val="24"/>
          <w:lang w:val="lt-LT"/>
        </w:rPr>
        <w:tab/>
        <w:t>Telefono numeris (8 458) 71 083.</w:t>
      </w:r>
    </w:p>
    <w:p w14:paraId="2DDFEF88" w14:textId="77777777" w:rsidR="00072F6B" w:rsidRPr="00CD7038" w:rsidRDefault="00072F6B" w:rsidP="00072F6B">
      <w:pPr>
        <w:ind w:firstLine="709"/>
        <w:jc w:val="both"/>
        <w:rPr>
          <w:sz w:val="24"/>
          <w:szCs w:val="24"/>
          <w:lang w:val="lt-LT"/>
        </w:rPr>
      </w:pPr>
      <w:r w:rsidRPr="00CD7038">
        <w:rPr>
          <w:sz w:val="24"/>
          <w:szCs w:val="24"/>
          <w:lang w:val="lt-LT"/>
        </w:rPr>
        <w:tab/>
        <w:t>Fakso numeris (8 458)21 382.</w:t>
      </w:r>
    </w:p>
    <w:p w14:paraId="2DDFEF89" w14:textId="77777777" w:rsidR="00072F6B" w:rsidRPr="00CD7038" w:rsidRDefault="00072F6B" w:rsidP="00072F6B">
      <w:pPr>
        <w:ind w:firstLine="709"/>
        <w:jc w:val="both"/>
        <w:rPr>
          <w:sz w:val="24"/>
          <w:szCs w:val="24"/>
          <w:lang w:val="lt-LT"/>
        </w:rPr>
      </w:pPr>
      <w:r w:rsidRPr="00CD7038">
        <w:rPr>
          <w:sz w:val="24"/>
          <w:szCs w:val="24"/>
          <w:lang w:val="lt-LT"/>
        </w:rPr>
        <w:tab/>
        <w:t xml:space="preserve">Elektroninio pašto adresas </w:t>
      </w:r>
      <w:hyperlink r:id="rId10" w:history="1">
        <w:r w:rsidRPr="00CD7038">
          <w:rPr>
            <w:rStyle w:val="Hipersaitas"/>
            <w:sz w:val="24"/>
            <w:szCs w:val="24"/>
            <w:lang w:val="lt-LT"/>
          </w:rPr>
          <w:t>administracija@rokom.lt</w:t>
        </w:r>
      </w:hyperlink>
    </w:p>
    <w:p w14:paraId="2DDFEF8A" w14:textId="77777777" w:rsidR="00072F6B" w:rsidRPr="00CD7038" w:rsidRDefault="00072F6B" w:rsidP="00072F6B">
      <w:pPr>
        <w:ind w:firstLine="709"/>
        <w:jc w:val="both"/>
        <w:rPr>
          <w:sz w:val="24"/>
          <w:szCs w:val="24"/>
          <w:lang w:val="lt-LT"/>
        </w:rPr>
      </w:pPr>
      <w:r w:rsidRPr="00CD7038">
        <w:rPr>
          <w:sz w:val="24"/>
          <w:szCs w:val="24"/>
          <w:lang w:val="lt-LT"/>
        </w:rPr>
        <w:tab/>
        <w:t xml:space="preserve">Internetinis tinklalapis </w:t>
      </w:r>
      <w:hyperlink r:id="rId11" w:history="1">
        <w:r w:rsidRPr="00CD7038">
          <w:rPr>
            <w:rStyle w:val="Hipersaitas"/>
            <w:sz w:val="24"/>
            <w:szCs w:val="24"/>
            <w:lang w:val="lt-LT"/>
          </w:rPr>
          <w:t>www.rokom.lt</w:t>
        </w:r>
      </w:hyperlink>
    </w:p>
    <w:p w14:paraId="2DDFEF8B" w14:textId="77777777" w:rsidR="00072F6B" w:rsidRPr="00CD7038" w:rsidRDefault="00072F6B" w:rsidP="00072F6B">
      <w:pPr>
        <w:ind w:firstLine="709"/>
        <w:jc w:val="both"/>
        <w:rPr>
          <w:sz w:val="24"/>
          <w:szCs w:val="24"/>
          <w:lang w:val="lt-LT"/>
        </w:rPr>
      </w:pPr>
      <w:r w:rsidRPr="00CD7038">
        <w:rPr>
          <w:sz w:val="24"/>
          <w:szCs w:val="24"/>
          <w:lang w:val="lt-LT"/>
        </w:rPr>
        <w:tab/>
        <w:t>2019 metais bendrovės įstatinis kapitalas nesikeitė ir sudaro 1 071 431,10 Eur, tai 369 459 paprastos vardinės akcijos. Nominali vienos akcijos vertė – 2,90 Eur.</w:t>
      </w:r>
    </w:p>
    <w:p w14:paraId="2DDFEF8C" w14:textId="77777777" w:rsidR="00072F6B" w:rsidRPr="00CD7038" w:rsidRDefault="00072F6B" w:rsidP="00072F6B">
      <w:pPr>
        <w:ind w:firstLine="709"/>
        <w:jc w:val="both"/>
        <w:rPr>
          <w:sz w:val="24"/>
          <w:szCs w:val="24"/>
          <w:lang w:val="lt-LT"/>
        </w:rPr>
      </w:pPr>
      <w:r w:rsidRPr="00CD7038">
        <w:rPr>
          <w:sz w:val="24"/>
          <w:szCs w:val="24"/>
          <w:lang w:val="lt-LT"/>
        </w:rPr>
        <w:tab/>
        <w:t>Bendrovės akcininkai:</w:t>
      </w:r>
    </w:p>
    <w:p w14:paraId="2DDFEF8D" w14:textId="77777777" w:rsidR="00072F6B" w:rsidRPr="00CD7038" w:rsidRDefault="00072F6B" w:rsidP="00072F6B">
      <w:pPr>
        <w:ind w:firstLine="709"/>
        <w:jc w:val="both"/>
        <w:rPr>
          <w:sz w:val="24"/>
          <w:szCs w:val="24"/>
          <w:lang w:val="lt-LT"/>
        </w:rPr>
      </w:pPr>
      <w:r w:rsidRPr="00CD7038">
        <w:rPr>
          <w:sz w:val="24"/>
          <w:szCs w:val="24"/>
          <w:lang w:val="lt-LT"/>
        </w:rPr>
        <w:tab/>
        <w:t>Pagrindinis bendrovės akcininkas – Rokiškio rajono savivaldybė (323 035 akcijos arba 87,4 proc.);</w:t>
      </w:r>
    </w:p>
    <w:p w14:paraId="2DDFEF8E" w14:textId="77777777" w:rsidR="00072F6B" w:rsidRPr="00CD7038" w:rsidRDefault="00072F6B" w:rsidP="00072F6B">
      <w:pPr>
        <w:ind w:firstLine="709"/>
        <w:jc w:val="both"/>
        <w:rPr>
          <w:sz w:val="24"/>
          <w:szCs w:val="24"/>
          <w:lang w:val="lt-LT"/>
        </w:rPr>
      </w:pPr>
      <w:r w:rsidRPr="00CD7038">
        <w:rPr>
          <w:sz w:val="24"/>
          <w:szCs w:val="24"/>
          <w:lang w:val="lt-LT"/>
        </w:rPr>
        <w:tab/>
        <w:t>Kiti akcininkai – 42 732 akcijos arba 11,6 proc.;</w:t>
      </w:r>
    </w:p>
    <w:p w14:paraId="2DDFEF8F" w14:textId="77777777" w:rsidR="00072F6B" w:rsidRPr="00CD7038" w:rsidRDefault="00072F6B" w:rsidP="00072F6B">
      <w:pPr>
        <w:ind w:firstLine="709"/>
        <w:jc w:val="both"/>
        <w:rPr>
          <w:sz w:val="24"/>
          <w:szCs w:val="24"/>
          <w:lang w:val="lt-LT"/>
        </w:rPr>
      </w:pPr>
      <w:r w:rsidRPr="00CD7038">
        <w:rPr>
          <w:sz w:val="24"/>
          <w:szCs w:val="24"/>
          <w:lang w:val="lt-LT"/>
        </w:rPr>
        <w:tab/>
        <w:t>Bendrovės akcijos – 3 692 akcijos arba 1 proc.</w:t>
      </w:r>
    </w:p>
    <w:p w14:paraId="2DDFEF90" w14:textId="77777777" w:rsidR="00072F6B" w:rsidRPr="00CD7038" w:rsidRDefault="00072F6B" w:rsidP="00072F6B">
      <w:pPr>
        <w:ind w:firstLine="709"/>
        <w:jc w:val="both"/>
        <w:rPr>
          <w:sz w:val="24"/>
          <w:szCs w:val="24"/>
          <w:lang w:val="lt-LT"/>
        </w:rPr>
      </w:pPr>
      <w:r w:rsidRPr="00CD7038">
        <w:rPr>
          <w:sz w:val="24"/>
          <w:szCs w:val="24"/>
          <w:lang w:val="lt-LT"/>
        </w:rPr>
        <w:tab/>
        <w:t>Bendrovės valdymo organai: valdyba ir bendrovės vadovas – direktorius.</w:t>
      </w:r>
    </w:p>
    <w:p w14:paraId="2DDFEF91" w14:textId="77777777" w:rsidR="00072F6B" w:rsidRPr="00CD7038" w:rsidRDefault="00072F6B" w:rsidP="00072F6B">
      <w:pPr>
        <w:ind w:firstLine="709"/>
        <w:jc w:val="both"/>
        <w:rPr>
          <w:sz w:val="24"/>
          <w:szCs w:val="24"/>
          <w:lang w:val="lt-LT"/>
        </w:rPr>
      </w:pPr>
      <w:r w:rsidRPr="00CD7038">
        <w:rPr>
          <w:sz w:val="24"/>
          <w:szCs w:val="24"/>
          <w:lang w:val="lt-LT"/>
        </w:rPr>
        <w:tab/>
        <w:t>Bendrovės valdyba sudaryta iš šešių narių.</w:t>
      </w:r>
    </w:p>
    <w:p w14:paraId="2DDFEF92" w14:textId="77777777" w:rsidR="00072F6B" w:rsidRPr="00CD7038" w:rsidRDefault="00072F6B" w:rsidP="00072F6B">
      <w:pPr>
        <w:ind w:firstLine="709"/>
        <w:jc w:val="both"/>
        <w:rPr>
          <w:sz w:val="24"/>
          <w:szCs w:val="24"/>
          <w:lang w:val="lt-LT"/>
        </w:rPr>
      </w:pPr>
      <w:r w:rsidRPr="00CD7038">
        <w:rPr>
          <w:sz w:val="24"/>
          <w:szCs w:val="24"/>
          <w:lang w:val="lt-LT"/>
        </w:rPr>
        <w:tab/>
        <w:t>Bendrovės direktorius – nuo 2019-10-10 Vidmantas Maželis.</w:t>
      </w:r>
    </w:p>
    <w:p w14:paraId="2DDFEF93" w14:textId="77777777" w:rsidR="00072F6B" w:rsidRPr="00CD7038" w:rsidRDefault="00072F6B" w:rsidP="00072F6B">
      <w:pPr>
        <w:ind w:firstLine="709"/>
        <w:jc w:val="both"/>
        <w:rPr>
          <w:sz w:val="24"/>
          <w:szCs w:val="24"/>
          <w:lang w:val="lt-LT"/>
        </w:rPr>
      </w:pPr>
    </w:p>
    <w:p w14:paraId="2DDFEF94" w14:textId="77777777" w:rsidR="00072F6B" w:rsidRPr="00CD7038" w:rsidRDefault="00072F6B" w:rsidP="00072F6B">
      <w:pPr>
        <w:ind w:firstLine="709"/>
        <w:jc w:val="center"/>
        <w:rPr>
          <w:b/>
          <w:sz w:val="24"/>
          <w:szCs w:val="24"/>
          <w:lang w:val="lt-LT"/>
        </w:rPr>
      </w:pPr>
      <w:r w:rsidRPr="00CD7038">
        <w:rPr>
          <w:b/>
          <w:sz w:val="24"/>
          <w:szCs w:val="24"/>
          <w:lang w:val="lt-LT"/>
        </w:rPr>
        <w:t>II. DARBUOTOJAI IR DARBO APMOKĖJIMAS</w:t>
      </w:r>
    </w:p>
    <w:p w14:paraId="2DDFEF95" w14:textId="77777777" w:rsidR="00072F6B" w:rsidRPr="00CD7038" w:rsidRDefault="00072F6B" w:rsidP="00072F6B">
      <w:pPr>
        <w:ind w:firstLine="709"/>
        <w:jc w:val="both"/>
        <w:rPr>
          <w:sz w:val="24"/>
          <w:szCs w:val="24"/>
          <w:lang w:val="lt-LT"/>
        </w:rPr>
      </w:pPr>
    </w:p>
    <w:p w14:paraId="2DDFEF96" w14:textId="77777777" w:rsidR="00072F6B" w:rsidRPr="00CD7038" w:rsidRDefault="00072F6B" w:rsidP="00072F6B">
      <w:pPr>
        <w:ind w:firstLine="709"/>
        <w:jc w:val="both"/>
        <w:rPr>
          <w:sz w:val="24"/>
          <w:szCs w:val="24"/>
          <w:lang w:val="lt-LT"/>
        </w:rPr>
      </w:pPr>
      <w:r w:rsidRPr="00CD7038">
        <w:rPr>
          <w:sz w:val="24"/>
          <w:szCs w:val="24"/>
          <w:lang w:val="lt-LT"/>
        </w:rPr>
        <w:t>Bendrovės vidutinis darbuotojų skaičius 77. Vidutinis mėnesinis darbuotojų atlyginimas – 918 Eur.</w:t>
      </w:r>
    </w:p>
    <w:p w14:paraId="2DDFEF97" w14:textId="77777777" w:rsidR="00072F6B" w:rsidRPr="00CD7038" w:rsidRDefault="00072F6B" w:rsidP="00072F6B">
      <w:pPr>
        <w:ind w:firstLine="709"/>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892052" w:rsidRPr="00CD7038" w14:paraId="2DDFEF9B" w14:textId="77777777" w:rsidTr="00892052">
        <w:tc>
          <w:tcPr>
            <w:tcW w:w="3209" w:type="dxa"/>
            <w:shd w:val="clear" w:color="auto" w:fill="auto"/>
          </w:tcPr>
          <w:p w14:paraId="2DDFEF98" w14:textId="77777777" w:rsidR="00072F6B" w:rsidRPr="00CD7038" w:rsidRDefault="00072F6B" w:rsidP="00892052">
            <w:pPr>
              <w:ind w:firstLine="709"/>
              <w:jc w:val="both"/>
              <w:rPr>
                <w:sz w:val="24"/>
                <w:szCs w:val="24"/>
                <w:lang w:val="lt-LT"/>
              </w:rPr>
            </w:pPr>
          </w:p>
        </w:tc>
        <w:tc>
          <w:tcPr>
            <w:tcW w:w="3209" w:type="dxa"/>
            <w:shd w:val="clear" w:color="auto" w:fill="auto"/>
            <w:vAlign w:val="center"/>
          </w:tcPr>
          <w:p w14:paraId="2DDFEF99" w14:textId="77777777" w:rsidR="00072F6B" w:rsidRPr="00CD7038" w:rsidRDefault="00072F6B" w:rsidP="00892052">
            <w:pPr>
              <w:jc w:val="both"/>
              <w:rPr>
                <w:sz w:val="24"/>
                <w:szCs w:val="24"/>
                <w:lang w:val="lt-LT"/>
              </w:rPr>
            </w:pPr>
            <w:r w:rsidRPr="00CD7038">
              <w:rPr>
                <w:sz w:val="24"/>
                <w:szCs w:val="24"/>
                <w:lang w:val="lt-LT"/>
              </w:rPr>
              <w:t>Darbuotojų skaičius</w:t>
            </w:r>
          </w:p>
        </w:tc>
        <w:tc>
          <w:tcPr>
            <w:tcW w:w="3210" w:type="dxa"/>
            <w:shd w:val="clear" w:color="auto" w:fill="auto"/>
            <w:vAlign w:val="center"/>
          </w:tcPr>
          <w:p w14:paraId="2DDFEF9A" w14:textId="77777777" w:rsidR="00072F6B" w:rsidRPr="00CD7038" w:rsidRDefault="00072F6B" w:rsidP="00892052">
            <w:pPr>
              <w:jc w:val="both"/>
              <w:rPr>
                <w:sz w:val="24"/>
                <w:szCs w:val="24"/>
                <w:lang w:val="lt-LT"/>
              </w:rPr>
            </w:pPr>
            <w:r w:rsidRPr="00CD7038">
              <w:rPr>
                <w:sz w:val="24"/>
                <w:szCs w:val="24"/>
                <w:lang w:val="lt-LT"/>
              </w:rPr>
              <w:t>Vidutinis mėnesio darbo užmokestis (Eur)</w:t>
            </w:r>
          </w:p>
        </w:tc>
      </w:tr>
      <w:tr w:rsidR="00892052" w:rsidRPr="00CD7038" w14:paraId="2DDFEF9F" w14:textId="77777777" w:rsidTr="00892052">
        <w:tc>
          <w:tcPr>
            <w:tcW w:w="3209" w:type="dxa"/>
            <w:shd w:val="clear" w:color="auto" w:fill="auto"/>
          </w:tcPr>
          <w:p w14:paraId="2DDFEF9C" w14:textId="77777777" w:rsidR="00072F6B" w:rsidRPr="00CD7038" w:rsidRDefault="00072F6B" w:rsidP="00892052">
            <w:pPr>
              <w:ind w:firstLine="709"/>
              <w:jc w:val="both"/>
              <w:rPr>
                <w:sz w:val="24"/>
                <w:szCs w:val="24"/>
                <w:lang w:val="lt-LT"/>
              </w:rPr>
            </w:pPr>
            <w:r w:rsidRPr="00CD7038">
              <w:rPr>
                <w:sz w:val="24"/>
                <w:szCs w:val="24"/>
                <w:lang w:val="lt-LT"/>
              </w:rPr>
              <w:t>Vadovai</w:t>
            </w:r>
          </w:p>
        </w:tc>
        <w:tc>
          <w:tcPr>
            <w:tcW w:w="3209" w:type="dxa"/>
            <w:shd w:val="clear" w:color="auto" w:fill="auto"/>
            <w:vAlign w:val="center"/>
          </w:tcPr>
          <w:p w14:paraId="2DDFEF9D" w14:textId="77777777" w:rsidR="00072F6B" w:rsidRPr="00CD7038" w:rsidRDefault="00072F6B" w:rsidP="00892052">
            <w:pPr>
              <w:ind w:firstLine="709"/>
              <w:jc w:val="both"/>
              <w:rPr>
                <w:sz w:val="24"/>
                <w:szCs w:val="24"/>
                <w:lang w:val="lt-LT"/>
              </w:rPr>
            </w:pPr>
            <w:r w:rsidRPr="00CD7038">
              <w:rPr>
                <w:sz w:val="24"/>
                <w:szCs w:val="24"/>
                <w:lang w:val="lt-LT"/>
              </w:rPr>
              <w:t>2</w:t>
            </w:r>
          </w:p>
        </w:tc>
        <w:tc>
          <w:tcPr>
            <w:tcW w:w="3210" w:type="dxa"/>
            <w:shd w:val="clear" w:color="auto" w:fill="auto"/>
            <w:vAlign w:val="center"/>
          </w:tcPr>
          <w:p w14:paraId="2DDFEF9E" w14:textId="77777777" w:rsidR="00072F6B" w:rsidRPr="00CD7038" w:rsidRDefault="00072F6B" w:rsidP="00892052">
            <w:pPr>
              <w:ind w:firstLine="709"/>
              <w:jc w:val="both"/>
              <w:rPr>
                <w:sz w:val="24"/>
                <w:szCs w:val="24"/>
                <w:lang w:val="lt-LT"/>
              </w:rPr>
            </w:pPr>
            <w:r w:rsidRPr="00CD7038">
              <w:rPr>
                <w:sz w:val="24"/>
                <w:szCs w:val="24"/>
                <w:lang w:val="lt-LT"/>
              </w:rPr>
              <w:t>1 978</w:t>
            </w:r>
          </w:p>
        </w:tc>
      </w:tr>
      <w:tr w:rsidR="00892052" w:rsidRPr="00CD7038" w14:paraId="2DDFEFA3" w14:textId="77777777" w:rsidTr="00892052">
        <w:tc>
          <w:tcPr>
            <w:tcW w:w="3209" w:type="dxa"/>
            <w:shd w:val="clear" w:color="auto" w:fill="auto"/>
          </w:tcPr>
          <w:p w14:paraId="2DDFEFA0" w14:textId="77777777" w:rsidR="00072F6B" w:rsidRPr="00CD7038" w:rsidRDefault="00072F6B" w:rsidP="00892052">
            <w:pPr>
              <w:ind w:firstLine="709"/>
              <w:jc w:val="both"/>
              <w:rPr>
                <w:sz w:val="24"/>
                <w:szCs w:val="24"/>
                <w:lang w:val="lt-LT"/>
              </w:rPr>
            </w:pPr>
            <w:r w:rsidRPr="00CD7038">
              <w:rPr>
                <w:sz w:val="24"/>
                <w:szCs w:val="24"/>
                <w:lang w:val="lt-LT"/>
              </w:rPr>
              <w:t>Administracija, specialistai</w:t>
            </w:r>
          </w:p>
        </w:tc>
        <w:tc>
          <w:tcPr>
            <w:tcW w:w="3209" w:type="dxa"/>
            <w:shd w:val="clear" w:color="auto" w:fill="auto"/>
            <w:vAlign w:val="center"/>
          </w:tcPr>
          <w:p w14:paraId="2DDFEFA1" w14:textId="77777777" w:rsidR="00072F6B" w:rsidRPr="00CD7038" w:rsidRDefault="00072F6B" w:rsidP="00892052">
            <w:pPr>
              <w:ind w:firstLine="709"/>
              <w:jc w:val="both"/>
              <w:rPr>
                <w:sz w:val="24"/>
                <w:szCs w:val="24"/>
                <w:lang w:val="lt-LT"/>
              </w:rPr>
            </w:pPr>
            <w:r w:rsidRPr="00CD7038">
              <w:rPr>
                <w:sz w:val="24"/>
                <w:szCs w:val="24"/>
                <w:lang w:val="lt-LT"/>
              </w:rPr>
              <w:t>13</w:t>
            </w:r>
          </w:p>
        </w:tc>
        <w:tc>
          <w:tcPr>
            <w:tcW w:w="3210" w:type="dxa"/>
            <w:shd w:val="clear" w:color="auto" w:fill="auto"/>
            <w:vAlign w:val="center"/>
          </w:tcPr>
          <w:p w14:paraId="2DDFEFA2" w14:textId="77777777" w:rsidR="00072F6B" w:rsidRPr="00CD7038" w:rsidRDefault="00072F6B" w:rsidP="00892052">
            <w:pPr>
              <w:ind w:firstLine="709"/>
              <w:jc w:val="both"/>
              <w:rPr>
                <w:sz w:val="24"/>
                <w:szCs w:val="24"/>
                <w:lang w:val="lt-LT"/>
              </w:rPr>
            </w:pPr>
            <w:r w:rsidRPr="00CD7038">
              <w:rPr>
                <w:sz w:val="24"/>
                <w:szCs w:val="24"/>
                <w:lang w:val="lt-LT"/>
              </w:rPr>
              <w:t>1228</w:t>
            </w:r>
          </w:p>
        </w:tc>
      </w:tr>
      <w:tr w:rsidR="00892052" w:rsidRPr="00CD7038" w14:paraId="2DDFEFA7" w14:textId="77777777" w:rsidTr="00892052">
        <w:tc>
          <w:tcPr>
            <w:tcW w:w="3209" w:type="dxa"/>
            <w:shd w:val="clear" w:color="auto" w:fill="auto"/>
          </w:tcPr>
          <w:p w14:paraId="2DDFEFA4" w14:textId="77777777" w:rsidR="00072F6B" w:rsidRPr="00CD7038" w:rsidRDefault="00072F6B" w:rsidP="00892052">
            <w:pPr>
              <w:ind w:firstLine="709"/>
              <w:jc w:val="both"/>
              <w:rPr>
                <w:sz w:val="24"/>
                <w:szCs w:val="24"/>
                <w:lang w:val="lt-LT"/>
              </w:rPr>
            </w:pPr>
            <w:r w:rsidRPr="00CD7038">
              <w:rPr>
                <w:sz w:val="24"/>
                <w:szCs w:val="24"/>
                <w:lang w:val="lt-LT"/>
              </w:rPr>
              <w:t>Darbininkai</w:t>
            </w:r>
          </w:p>
        </w:tc>
        <w:tc>
          <w:tcPr>
            <w:tcW w:w="3209" w:type="dxa"/>
            <w:shd w:val="clear" w:color="auto" w:fill="auto"/>
            <w:vAlign w:val="center"/>
          </w:tcPr>
          <w:p w14:paraId="2DDFEFA5" w14:textId="77777777" w:rsidR="00072F6B" w:rsidRPr="00CD7038" w:rsidRDefault="00072F6B" w:rsidP="00892052">
            <w:pPr>
              <w:ind w:firstLine="709"/>
              <w:jc w:val="both"/>
              <w:rPr>
                <w:sz w:val="24"/>
                <w:szCs w:val="24"/>
                <w:lang w:val="lt-LT"/>
              </w:rPr>
            </w:pPr>
            <w:r w:rsidRPr="00CD7038">
              <w:rPr>
                <w:sz w:val="24"/>
                <w:szCs w:val="24"/>
                <w:lang w:val="lt-LT"/>
              </w:rPr>
              <w:t>62</w:t>
            </w:r>
          </w:p>
        </w:tc>
        <w:tc>
          <w:tcPr>
            <w:tcW w:w="3210" w:type="dxa"/>
            <w:shd w:val="clear" w:color="auto" w:fill="auto"/>
            <w:vAlign w:val="center"/>
          </w:tcPr>
          <w:p w14:paraId="2DDFEFA6" w14:textId="77777777" w:rsidR="00072F6B" w:rsidRPr="00CD7038" w:rsidRDefault="00072F6B" w:rsidP="00892052">
            <w:pPr>
              <w:ind w:firstLine="709"/>
              <w:jc w:val="both"/>
              <w:rPr>
                <w:sz w:val="24"/>
                <w:szCs w:val="24"/>
                <w:lang w:val="lt-LT"/>
              </w:rPr>
            </w:pPr>
            <w:r w:rsidRPr="00CD7038">
              <w:rPr>
                <w:sz w:val="24"/>
                <w:szCs w:val="24"/>
                <w:lang w:val="lt-LT"/>
              </w:rPr>
              <w:t>815</w:t>
            </w:r>
          </w:p>
        </w:tc>
      </w:tr>
      <w:tr w:rsidR="00892052" w:rsidRPr="00CD7038" w14:paraId="2DDFEFAB" w14:textId="77777777" w:rsidTr="00892052">
        <w:tc>
          <w:tcPr>
            <w:tcW w:w="3209" w:type="dxa"/>
            <w:shd w:val="clear" w:color="auto" w:fill="auto"/>
          </w:tcPr>
          <w:p w14:paraId="2DDFEFA8" w14:textId="77777777" w:rsidR="00072F6B" w:rsidRPr="00CD7038" w:rsidRDefault="00072F6B" w:rsidP="00892052">
            <w:pPr>
              <w:ind w:firstLine="709"/>
              <w:jc w:val="both"/>
              <w:rPr>
                <w:sz w:val="24"/>
                <w:szCs w:val="24"/>
                <w:lang w:val="lt-LT"/>
              </w:rPr>
            </w:pPr>
            <w:r w:rsidRPr="00CD7038">
              <w:rPr>
                <w:sz w:val="24"/>
                <w:szCs w:val="24"/>
                <w:lang w:val="lt-LT"/>
              </w:rPr>
              <w:t>Iš viso:</w:t>
            </w:r>
          </w:p>
        </w:tc>
        <w:tc>
          <w:tcPr>
            <w:tcW w:w="3209" w:type="dxa"/>
            <w:shd w:val="clear" w:color="auto" w:fill="auto"/>
            <w:vAlign w:val="center"/>
          </w:tcPr>
          <w:p w14:paraId="2DDFEFA9" w14:textId="77777777" w:rsidR="00072F6B" w:rsidRPr="00CD7038" w:rsidRDefault="00072F6B" w:rsidP="00892052">
            <w:pPr>
              <w:ind w:firstLine="709"/>
              <w:jc w:val="both"/>
              <w:rPr>
                <w:sz w:val="24"/>
                <w:szCs w:val="24"/>
                <w:lang w:val="lt-LT"/>
              </w:rPr>
            </w:pPr>
            <w:r w:rsidRPr="00CD7038">
              <w:rPr>
                <w:sz w:val="24"/>
                <w:szCs w:val="24"/>
                <w:lang w:val="lt-LT"/>
              </w:rPr>
              <w:t>77</w:t>
            </w:r>
          </w:p>
        </w:tc>
        <w:tc>
          <w:tcPr>
            <w:tcW w:w="3210" w:type="dxa"/>
            <w:shd w:val="clear" w:color="auto" w:fill="auto"/>
            <w:vAlign w:val="center"/>
          </w:tcPr>
          <w:p w14:paraId="2DDFEFAA" w14:textId="77777777" w:rsidR="00072F6B" w:rsidRPr="00CD7038" w:rsidRDefault="00072F6B" w:rsidP="00892052">
            <w:pPr>
              <w:ind w:firstLine="709"/>
              <w:jc w:val="both"/>
              <w:rPr>
                <w:sz w:val="24"/>
                <w:szCs w:val="24"/>
                <w:lang w:val="lt-LT"/>
              </w:rPr>
            </w:pPr>
            <w:r w:rsidRPr="00CD7038">
              <w:rPr>
                <w:sz w:val="24"/>
                <w:szCs w:val="24"/>
                <w:lang w:val="lt-LT"/>
              </w:rPr>
              <w:t>918</w:t>
            </w:r>
          </w:p>
        </w:tc>
      </w:tr>
    </w:tbl>
    <w:p w14:paraId="2DDFEFAC" w14:textId="77777777" w:rsidR="00072F6B" w:rsidRPr="00CD7038" w:rsidRDefault="00072F6B" w:rsidP="00072F6B">
      <w:pPr>
        <w:ind w:firstLine="709"/>
        <w:jc w:val="both"/>
        <w:rPr>
          <w:sz w:val="24"/>
          <w:szCs w:val="24"/>
          <w:lang w:val="lt-LT"/>
        </w:rPr>
      </w:pPr>
    </w:p>
    <w:p w14:paraId="2DDFEFAD" w14:textId="77777777" w:rsidR="00072F6B" w:rsidRPr="00CD7038" w:rsidRDefault="00072F6B" w:rsidP="00072F6B">
      <w:pPr>
        <w:ind w:firstLine="709"/>
        <w:jc w:val="center"/>
        <w:rPr>
          <w:b/>
          <w:sz w:val="24"/>
          <w:szCs w:val="24"/>
          <w:lang w:val="lt-LT"/>
        </w:rPr>
      </w:pPr>
      <w:r w:rsidRPr="00CD7038">
        <w:rPr>
          <w:b/>
          <w:sz w:val="24"/>
          <w:szCs w:val="24"/>
          <w:lang w:val="lt-LT"/>
        </w:rPr>
        <w:t>III.TURTAS</w:t>
      </w:r>
    </w:p>
    <w:p w14:paraId="2DDFEFAE" w14:textId="77777777" w:rsidR="00072F6B" w:rsidRPr="00CD7038" w:rsidRDefault="00072F6B" w:rsidP="00072F6B">
      <w:pPr>
        <w:ind w:firstLine="709"/>
        <w:jc w:val="both"/>
        <w:rPr>
          <w:sz w:val="24"/>
          <w:szCs w:val="24"/>
          <w:lang w:val="lt-LT"/>
        </w:rPr>
      </w:pPr>
    </w:p>
    <w:p w14:paraId="2DDFEFAF" w14:textId="77777777" w:rsidR="00072F6B" w:rsidRPr="00CD7038" w:rsidRDefault="00072F6B" w:rsidP="00072F6B">
      <w:pPr>
        <w:ind w:firstLine="709"/>
        <w:jc w:val="both"/>
        <w:rPr>
          <w:sz w:val="24"/>
          <w:szCs w:val="24"/>
          <w:lang w:val="lt-LT"/>
        </w:rPr>
      </w:pPr>
      <w:r w:rsidRPr="00CD7038">
        <w:rPr>
          <w:sz w:val="24"/>
          <w:szCs w:val="24"/>
          <w:lang w:val="lt-LT"/>
        </w:rPr>
        <w:lastRenderedPageBreak/>
        <w:t>Bendrovės materialųjį turtą sudaro 1 192,9 tūkst. Eur vertės ilgalaikis materialusis turtas ir 47,9 tūkst. Eur vertės atsargos.</w:t>
      </w:r>
    </w:p>
    <w:p w14:paraId="2DDFEFB0" w14:textId="77777777" w:rsidR="00072F6B" w:rsidRPr="00CD7038" w:rsidRDefault="00072F6B" w:rsidP="00072F6B">
      <w:pPr>
        <w:ind w:firstLine="709"/>
        <w:jc w:val="both"/>
        <w:rPr>
          <w:sz w:val="24"/>
          <w:szCs w:val="24"/>
          <w:lang w:val="lt-LT"/>
        </w:rPr>
      </w:pPr>
    </w:p>
    <w:p w14:paraId="2DDFEFB1" w14:textId="77777777" w:rsidR="00072F6B" w:rsidRPr="00CD7038" w:rsidRDefault="00072F6B" w:rsidP="00072F6B">
      <w:pPr>
        <w:ind w:firstLine="709"/>
        <w:jc w:val="both"/>
        <w:rPr>
          <w:sz w:val="24"/>
          <w:szCs w:val="24"/>
          <w:lang w:val="lt-LT"/>
        </w:rPr>
      </w:pPr>
      <w:r w:rsidRPr="00CD7038">
        <w:rPr>
          <w:sz w:val="24"/>
          <w:szCs w:val="24"/>
          <w:lang w:val="lt-LT"/>
        </w:rPr>
        <w:t>Ilgalaikį materialųjį turtą sudaro:</w:t>
      </w:r>
    </w:p>
    <w:p w14:paraId="2DDFEFB2" w14:textId="77777777" w:rsidR="00072F6B" w:rsidRPr="00CD7038" w:rsidRDefault="00072F6B" w:rsidP="00072F6B">
      <w:pPr>
        <w:ind w:firstLine="709"/>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288"/>
        <w:gridCol w:w="1926"/>
        <w:gridCol w:w="1926"/>
        <w:gridCol w:w="1926"/>
      </w:tblGrid>
      <w:tr w:rsidR="00892052" w:rsidRPr="00CD7038" w14:paraId="2DDFEFBC" w14:textId="77777777" w:rsidTr="00892052">
        <w:tc>
          <w:tcPr>
            <w:tcW w:w="562" w:type="dxa"/>
            <w:shd w:val="clear" w:color="auto" w:fill="auto"/>
            <w:vAlign w:val="center"/>
          </w:tcPr>
          <w:p w14:paraId="2DDFEFB3" w14:textId="77777777" w:rsidR="00072F6B" w:rsidRPr="00CD7038" w:rsidRDefault="00072F6B" w:rsidP="005E2E7D">
            <w:pPr>
              <w:ind w:left="142"/>
              <w:jc w:val="center"/>
              <w:rPr>
                <w:sz w:val="24"/>
                <w:szCs w:val="24"/>
                <w:lang w:val="lt-LT"/>
              </w:rPr>
            </w:pPr>
            <w:r w:rsidRPr="00CD7038">
              <w:rPr>
                <w:sz w:val="24"/>
                <w:szCs w:val="24"/>
                <w:lang w:val="lt-LT"/>
              </w:rPr>
              <w:t>Eil.</w:t>
            </w:r>
          </w:p>
          <w:p w14:paraId="2DDFEFB4" w14:textId="77777777" w:rsidR="00072F6B" w:rsidRPr="00CD7038" w:rsidRDefault="00072F6B" w:rsidP="005E2E7D">
            <w:pPr>
              <w:ind w:left="142"/>
              <w:jc w:val="center"/>
              <w:rPr>
                <w:sz w:val="24"/>
                <w:szCs w:val="24"/>
                <w:lang w:val="lt-LT"/>
              </w:rPr>
            </w:pPr>
            <w:r w:rsidRPr="00CD7038">
              <w:rPr>
                <w:sz w:val="24"/>
                <w:szCs w:val="24"/>
                <w:lang w:val="lt-LT"/>
              </w:rPr>
              <w:t>Nr.</w:t>
            </w:r>
          </w:p>
        </w:tc>
        <w:tc>
          <w:tcPr>
            <w:tcW w:w="3288" w:type="dxa"/>
            <w:shd w:val="clear" w:color="auto" w:fill="auto"/>
            <w:vAlign w:val="center"/>
          </w:tcPr>
          <w:p w14:paraId="2DDFEFB5" w14:textId="77777777" w:rsidR="00072F6B" w:rsidRPr="00CD7038" w:rsidRDefault="00072F6B" w:rsidP="005E2E7D">
            <w:pPr>
              <w:jc w:val="center"/>
              <w:rPr>
                <w:sz w:val="24"/>
                <w:szCs w:val="24"/>
                <w:lang w:val="lt-LT"/>
              </w:rPr>
            </w:pPr>
            <w:r w:rsidRPr="00CD7038">
              <w:rPr>
                <w:sz w:val="24"/>
                <w:szCs w:val="24"/>
                <w:lang w:val="lt-LT"/>
              </w:rPr>
              <w:t>Ilgalaikis materialusis turtas</w:t>
            </w:r>
          </w:p>
        </w:tc>
        <w:tc>
          <w:tcPr>
            <w:tcW w:w="1926" w:type="dxa"/>
            <w:shd w:val="clear" w:color="auto" w:fill="auto"/>
            <w:vAlign w:val="center"/>
          </w:tcPr>
          <w:p w14:paraId="2DDFEFB6" w14:textId="77777777" w:rsidR="00072F6B" w:rsidRPr="00CD7038" w:rsidRDefault="00072F6B" w:rsidP="005E2E7D">
            <w:pPr>
              <w:jc w:val="center"/>
              <w:rPr>
                <w:sz w:val="24"/>
                <w:szCs w:val="24"/>
                <w:lang w:val="lt-LT"/>
              </w:rPr>
            </w:pPr>
            <w:r w:rsidRPr="00CD7038">
              <w:rPr>
                <w:sz w:val="24"/>
                <w:szCs w:val="24"/>
                <w:lang w:val="lt-LT"/>
              </w:rPr>
              <w:t>Įsigijimo savikaina</w:t>
            </w:r>
          </w:p>
          <w:p w14:paraId="2DDFEFB7" w14:textId="77777777" w:rsidR="00072F6B" w:rsidRPr="00CD7038" w:rsidRDefault="00072F6B" w:rsidP="005E2E7D">
            <w:pPr>
              <w:jc w:val="center"/>
              <w:rPr>
                <w:sz w:val="24"/>
                <w:szCs w:val="24"/>
                <w:lang w:val="lt-LT"/>
              </w:rPr>
            </w:pPr>
            <w:r w:rsidRPr="00CD7038">
              <w:rPr>
                <w:sz w:val="24"/>
                <w:szCs w:val="24"/>
                <w:lang w:val="lt-LT"/>
              </w:rPr>
              <w:t>(tūkst. Eur)</w:t>
            </w:r>
          </w:p>
        </w:tc>
        <w:tc>
          <w:tcPr>
            <w:tcW w:w="1926" w:type="dxa"/>
            <w:shd w:val="clear" w:color="auto" w:fill="auto"/>
            <w:vAlign w:val="center"/>
          </w:tcPr>
          <w:p w14:paraId="2DDFEFB8" w14:textId="77777777" w:rsidR="00072F6B" w:rsidRPr="00CD7038" w:rsidRDefault="00072F6B" w:rsidP="005E2E7D">
            <w:pPr>
              <w:jc w:val="center"/>
              <w:rPr>
                <w:sz w:val="24"/>
                <w:szCs w:val="24"/>
                <w:lang w:val="lt-LT"/>
              </w:rPr>
            </w:pPr>
            <w:r w:rsidRPr="00CD7038">
              <w:rPr>
                <w:sz w:val="24"/>
                <w:szCs w:val="24"/>
                <w:lang w:val="lt-LT"/>
              </w:rPr>
              <w:t>Nusidėvėjimas</w:t>
            </w:r>
          </w:p>
          <w:p w14:paraId="2DDFEFB9" w14:textId="77777777" w:rsidR="00072F6B" w:rsidRPr="00CD7038" w:rsidRDefault="00072F6B" w:rsidP="005E2E7D">
            <w:pPr>
              <w:jc w:val="center"/>
              <w:rPr>
                <w:sz w:val="24"/>
                <w:szCs w:val="24"/>
                <w:lang w:val="lt-LT"/>
              </w:rPr>
            </w:pPr>
            <w:r w:rsidRPr="00CD7038">
              <w:rPr>
                <w:sz w:val="24"/>
                <w:szCs w:val="24"/>
                <w:lang w:val="lt-LT"/>
              </w:rPr>
              <w:t>(tūkst. Eur)</w:t>
            </w:r>
          </w:p>
        </w:tc>
        <w:tc>
          <w:tcPr>
            <w:tcW w:w="1926" w:type="dxa"/>
            <w:shd w:val="clear" w:color="auto" w:fill="auto"/>
            <w:vAlign w:val="center"/>
          </w:tcPr>
          <w:p w14:paraId="2DDFEFBA" w14:textId="77777777" w:rsidR="00072F6B" w:rsidRPr="00CD7038" w:rsidRDefault="00072F6B" w:rsidP="005E2E7D">
            <w:pPr>
              <w:jc w:val="center"/>
              <w:rPr>
                <w:sz w:val="24"/>
                <w:szCs w:val="24"/>
                <w:lang w:val="lt-LT"/>
              </w:rPr>
            </w:pPr>
            <w:r w:rsidRPr="00CD7038">
              <w:rPr>
                <w:sz w:val="24"/>
                <w:szCs w:val="24"/>
                <w:lang w:val="lt-LT"/>
              </w:rPr>
              <w:t>Likutinė vertė</w:t>
            </w:r>
          </w:p>
          <w:p w14:paraId="2DDFEFBB" w14:textId="77777777" w:rsidR="00072F6B" w:rsidRPr="00CD7038" w:rsidRDefault="00072F6B" w:rsidP="005E2E7D">
            <w:pPr>
              <w:jc w:val="center"/>
              <w:rPr>
                <w:sz w:val="24"/>
                <w:szCs w:val="24"/>
                <w:lang w:val="lt-LT"/>
              </w:rPr>
            </w:pPr>
            <w:r w:rsidRPr="00CD7038">
              <w:rPr>
                <w:sz w:val="24"/>
                <w:szCs w:val="24"/>
                <w:lang w:val="lt-LT"/>
              </w:rPr>
              <w:t>(tūkst. Eur)</w:t>
            </w:r>
          </w:p>
        </w:tc>
      </w:tr>
      <w:tr w:rsidR="00892052" w:rsidRPr="00CD7038" w14:paraId="2DDFEFC2" w14:textId="77777777" w:rsidTr="00892052">
        <w:tc>
          <w:tcPr>
            <w:tcW w:w="562" w:type="dxa"/>
            <w:shd w:val="clear" w:color="auto" w:fill="auto"/>
          </w:tcPr>
          <w:p w14:paraId="2DDFEFBD" w14:textId="77777777" w:rsidR="00072F6B" w:rsidRPr="00CD7038" w:rsidRDefault="00072F6B" w:rsidP="00892052">
            <w:pPr>
              <w:ind w:left="142"/>
              <w:jc w:val="both"/>
              <w:rPr>
                <w:sz w:val="24"/>
                <w:szCs w:val="24"/>
                <w:lang w:val="lt-LT"/>
              </w:rPr>
            </w:pPr>
            <w:r w:rsidRPr="00CD7038">
              <w:rPr>
                <w:sz w:val="24"/>
                <w:szCs w:val="24"/>
                <w:lang w:val="lt-LT"/>
              </w:rPr>
              <w:t>1.</w:t>
            </w:r>
          </w:p>
        </w:tc>
        <w:tc>
          <w:tcPr>
            <w:tcW w:w="3288" w:type="dxa"/>
            <w:shd w:val="clear" w:color="auto" w:fill="auto"/>
          </w:tcPr>
          <w:p w14:paraId="2DDFEFBE" w14:textId="77777777" w:rsidR="00072F6B" w:rsidRPr="00CD7038" w:rsidRDefault="00072F6B" w:rsidP="00892052">
            <w:pPr>
              <w:jc w:val="both"/>
              <w:rPr>
                <w:sz w:val="24"/>
                <w:szCs w:val="24"/>
                <w:lang w:val="lt-LT"/>
              </w:rPr>
            </w:pPr>
            <w:r w:rsidRPr="00CD7038">
              <w:rPr>
                <w:sz w:val="24"/>
                <w:szCs w:val="24"/>
                <w:lang w:val="lt-LT"/>
              </w:rPr>
              <w:t>Pastatai, statiniai ir įrenginiai</w:t>
            </w:r>
          </w:p>
        </w:tc>
        <w:tc>
          <w:tcPr>
            <w:tcW w:w="1926" w:type="dxa"/>
            <w:shd w:val="clear" w:color="auto" w:fill="auto"/>
            <w:vAlign w:val="center"/>
          </w:tcPr>
          <w:p w14:paraId="2DDFEFBF" w14:textId="77777777" w:rsidR="00072F6B" w:rsidRPr="00CD7038" w:rsidRDefault="00072F6B" w:rsidP="00892052">
            <w:pPr>
              <w:ind w:firstLine="709"/>
              <w:jc w:val="both"/>
              <w:rPr>
                <w:sz w:val="24"/>
                <w:szCs w:val="24"/>
                <w:lang w:val="lt-LT"/>
              </w:rPr>
            </w:pPr>
            <w:r w:rsidRPr="00CD7038">
              <w:rPr>
                <w:sz w:val="24"/>
                <w:szCs w:val="24"/>
                <w:lang w:val="lt-LT"/>
              </w:rPr>
              <w:t>677,5</w:t>
            </w:r>
          </w:p>
        </w:tc>
        <w:tc>
          <w:tcPr>
            <w:tcW w:w="1926" w:type="dxa"/>
            <w:shd w:val="clear" w:color="auto" w:fill="auto"/>
            <w:vAlign w:val="center"/>
          </w:tcPr>
          <w:p w14:paraId="2DDFEFC0" w14:textId="77777777" w:rsidR="00072F6B" w:rsidRPr="00CD7038" w:rsidRDefault="00072F6B" w:rsidP="00892052">
            <w:pPr>
              <w:ind w:firstLine="709"/>
              <w:jc w:val="both"/>
              <w:rPr>
                <w:sz w:val="24"/>
                <w:szCs w:val="24"/>
                <w:lang w:val="lt-LT"/>
              </w:rPr>
            </w:pPr>
            <w:r w:rsidRPr="00CD7038">
              <w:rPr>
                <w:sz w:val="24"/>
                <w:szCs w:val="24"/>
                <w:lang w:val="lt-LT"/>
              </w:rPr>
              <w:t>236,5</w:t>
            </w:r>
          </w:p>
        </w:tc>
        <w:tc>
          <w:tcPr>
            <w:tcW w:w="1926" w:type="dxa"/>
            <w:shd w:val="clear" w:color="auto" w:fill="auto"/>
            <w:vAlign w:val="center"/>
          </w:tcPr>
          <w:p w14:paraId="2DDFEFC1" w14:textId="77777777" w:rsidR="00072F6B" w:rsidRPr="00CD7038" w:rsidRDefault="00072F6B" w:rsidP="00892052">
            <w:pPr>
              <w:ind w:firstLine="709"/>
              <w:jc w:val="both"/>
              <w:rPr>
                <w:sz w:val="24"/>
                <w:szCs w:val="24"/>
                <w:lang w:val="lt-LT"/>
              </w:rPr>
            </w:pPr>
            <w:r w:rsidRPr="00CD7038">
              <w:rPr>
                <w:sz w:val="24"/>
                <w:szCs w:val="24"/>
                <w:lang w:val="lt-LT"/>
              </w:rPr>
              <w:t>441,0</w:t>
            </w:r>
          </w:p>
        </w:tc>
      </w:tr>
      <w:tr w:rsidR="00892052" w:rsidRPr="00CD7038" w14:paraId="2DDFEFC8" w14:textId="77777777" w:rsidTr="00892052">
        <w:tc>
          <w:tcPr>
            <w:tcW w:w="562" w:type="dxa"/>
            <w:shd w:val="clear" w:color="auto" w:fill="auto"/>
          </w:tcPr>
          <w:p w14:paraId="2DDFEFC3" w14:textId="77777777" w:rsidR="00072F6B" w:rsidRPr="00CD7038" w:rsidRDefault="00072F6B" w:rsidP="00892052">
            <w:pPr>
              <w:ind w:left="142"/>
              <w:jc w:val="both"/>
              <w:rPr>
                <w:sz w:val="24"/>
                <w:szCs w:val="24"/>
                <w:lang w:val="lt-LT"/>
              </w:rPr>
            </w:pPr>
            <w:r w:rsidRPr="00CD7038">
              <w:rPr>
                <w:sz w:val="24"/>
                <w:szCs w:val="24"/>
                <w:lang w:val="lt-LT"/>
              </w:rPr>
              <w:t>2.</w:t>
            </w:r>
          </w:p>
        </w:tc>
        <w:tc>
          <w:tcPr>
            <w:tcW w:w="3288" w:type="dxa"/>
            <w:shd w:val="clear" w:color="auto" w:fill="auto"/>
          </w:tcPr>
          <w:p w14:paraId="2DDFEFC4" w14:textId="77777777" w:rsidR="00072F6B" w:rsidRPr="00CD7038" w:rsidRDefault="00072F6B" w:rsidP="00892052">
            <w:pPr>
              <w:jc w:val="both"/>
              <w:rPr>
                <w:sz w:val="24"/>
                <w:szCs w:val="24"/>
                <w:lang w:val="lt-LT"/>
              </w:rPr>
            </w:pPr>
            <w:r w:rsidRPr="00CD7038">
              <w:rPr>
                <w:sz w:val="24"/>
                <w:szCs w:val="24"/>
                <w:lang w:val="lt-LT"/>
              </w:rPr>
              <w:t>Transporto priemonės</w:t>
            </w:r>
          </w:p>
        </w:tc>
        <w:tc>
          <w:tcPr>
            <w:tcW w:w="1926" w:type="dxa"/>
            <w:shd w:val="clear" w:color="auto" w:fill="auto"/>
            <w:vAlign w:val="center"/>
          </w:tcPr>
          <w:p w14:paraId="2DDFEFC5" w14:textId="77777777" w:rsidR="00072F6B" w:rsidRPr="00CD7038" w:rsidRDefault="00072F6B" w:rsidP="00892052">
            <w:pPr>
              <w:ind w:firstLine="709"/>
              <w:jc w:val="both"/>
              <w:rPr>
                <w:sz w:val="24"/>
                <w:szCs w:val="24"/>
                <w:lang w:val="lt-LT"/>
              </w:rPr>
            </w:pPr>
            <w:r w:rsidRPr="00CD7038">
              <w:rPr>
                <w:sz w:val="24"/>
                <w:szCs w:val="24"/>
                <w:lang w:val="lt-LT"/>
              </w:rPr>
              <w:t>837,5</w:t>
            </w:r>
          </w:p>
        </w:tc>
        <w:tc>
          <w:tcPr>
            <w:tcW w:w="1926" w:type="dxa"/>
            <w:shd w:val="clear" w:color="auto" w:fill="auto"/>
            <w:vAlign w:val="center"/>
          </w:tcPr>
          <w:p w14:paraId="2DDFEFC6" w14:textId="77777777" w:rsidR="00072F6B" w:rsidRPr="00CD7038" w:rsidRDefault="00072F6B" w:rsidP="00892052">
            <w:pPr>
              <w:ind w:firstLine="709"/>
              <w:jc w:val="both"/>
              <w:rPr>
                <w:sz w:val="24"/>
                <w:szCs w:val="24"/>
                <w:lang w:val="lt-LT"/>
              </w:rPr>
            </w:pPr>
            <w:r w:rsidRPr="00CD7038">
              <w:rPr>
                <w:sz w:val="24"/>
                <w:szCs w:val="24"/>
                <w:lang w:val="lt-LT"/>
              </w:rPr>
              <w:t>641,5</w:t>
            </w:r>
          </w:p>
        </w:tc>
        <w:tc>
          <w:tcPr>
            <w:tcW w:w="1926" w:type="dxa"/>
            <w:shd w:val="clear" w:color="auto" w:fill="auto"/>
            <w:vAlign w:val="center"/>
          </w:tcPr>
          <w:p w14:paraId="2DDFEFC7" w14:textId="77777777" w:rsidR="00072F6B" w:rsidRPr="00CD7038" w:rsidRDefault="00072F6B" w:rsidP="00892052">
            <w:pPr>
              <w:ind w:firstLine="709"/>
              <w:jc w:val="both"/>
              <w:rPr>
                <w:sz w:val="24"/>
                <w:szCs w:val="24"/>
                <w:lang w:val="lt-LT"/>
              </w:rPr>
            </w:pPr>
            <w:r w:rsidRPr="00CD7038">
              <w:rPr>
                <w:sz w:val="24"/>
                <w:szCs w:val="24"/>
                <w:lang w:val="lt-LT"/>
              </w:rPr>
              <w:t>196,0</w:t>
            </w:r>
          </w:p>
        </w:tc>
      </w:tr>
      <w:tr w:rsidR="00892052" w:rsidRPr="00CD7038" w14:paraId="2DDFEFCE" w14:textId="77777777" w:rsidTr="00892052">
        <w:tc>
          <w:tcPr>
            <w:tcW w:w="562" w:type="dxa"/>
            <w:shd w:val="clear" w:color="auto" w:fill="auto"/>
          </w:tcPr>
          <w:p w14:paraId="2DDFEFC9" w14:textId="77777777" w:rsidR="00072F6B" w:rsidRPr="00CD7038" w:rsidRDefault="00072F6B" w:rsidP="00892052">
            <w:pPr>
              <w:ind w:left="142"/>
              <w:jc w:val="both"/>
              <w:rPr>
                <w:sz w:val="24"/>
                <w:szCs w:val="24"/>
                <w:lang w:val="lt-LT"/>
              </w:rPr>
            </w:pPr>
            <w:r w:rsidRPr="00CD7038">
              <w:rPr>
                <w:sz w:val="24"/>
                <w:szCs w:val="24"/>
                <w:lang w:val="lt-LT"/>
              </w:rPr>
              <w:t>3.</w:t>
            </w:r>
          </w:p>
        </w:tc>
        <w:tc>
          <w:tcPr>
            <w:tcW w:w="3288" w:type="dxa"/>
            <w:shd w:val="clear" w:color="auto" w:fill="auto"/>
          </w:tcPr>
          <w:p w14:paraId="2DDFEFCA" w14:textId="77777777" w:rsidR="00072F6B" w:rsidRPr="00CD7038" w:rsidRDefault="00072F6B" w:rsidP="00892052">
            <w:pPr>
              <w:jc w:val="both"/>
              <w:rPr>
                <w:sz w:val="24"/>
                <w:szCs w:val="24"/>
                <w:lang w:val="lt-LT"/>
              </w:rPr>
            </w:pPr>
            <w:r w:rsidRPr="00CD7038">
              <w:rPr>
                <w:sz w:val="24"/>
                <w:szCs w:val="24"/>
                <w:lang w:val="lt-LT"/>
              </w:rPr>
              <w:t>Kiti įrengimai</w:t>
            </w:r>
          </w:p>
        </w:tc>
        <w:tc>
          <w:tcPr>
            <w:tcW w:w="1926" w:type="dxa"/>
            <w:shd w:val="clear" w:color="auto" w:fill="auto"/>
            <w:vAlign w:val="center"/>
          </w:tcPr>
          <w:p w14:paraId="2DDFEFCB" w14:textId="77777777" w:rsidR="00072F6B" w:rsidRPr="00CD7038" w:rsidRDefault="00072F6B" w:rsidP="00892052">
            <w:pPr>
              <w:ind w:firstLine="709"/>
              <w:jc w:val="both"/>
              <w:rPr>
                <w:sz w:val="24"/>
                <w:szCs w:val="24"/>
                <w:lang w:val="lt-LT"/>
              </w:rPr>
            </w:pPr>
            <w:r w:rsidRPr="00CD7038">
              <w:rPr>
                <w:sz w:val="24"/>
                <w:szCs w:val="24"/>
                <w:lang w:val="lt-LT"/>
              </w:rPr>
              <w:t>106,00</w:t>
            </w:r>
          </w:p>
        </w:tc>
        <w:tc>
          <w:tcPr>
            <w:tcW w:w="1926" w:type="dxa"/>
            <w:shd w:val="clear" w:color="auto" w:fill="auto"/>
            <w:vAlign w:val="center"/>
          </w:tcPr>
          <w:p w14:paraId="2DDFEFCC" w14:textId="77777777" w:rsidR="00072F6B" w:rsidRPr="00CD7038" w:rsidRDefault="00072F6B" w:rsidP="00892052">
            <w:pPr>
              <w:ind w:firstLine="709"/>
              <w:jc w:val="both"/>
              <w:rPr>
                <w:sz w:val="24"/>
                <w:szCs w:val="24"/>
                <w:lang w:val="lt-LT"/>
              </w:rPr>
            </w:pPr>
            <w:r w:rsidRPr="00CD7038">
              <w:rPr>
                <w:sz w:val="24"/>
                <w:szCs w:val="24"/>
                <w:lang w:val="lt-LT"/>
              </w:rPr>
              <w:t>76,8</w:t>
            </w:r>
          </w:p>
        </w:tc>
        <w:tc>
          <w:tcPr>
            <w:tcW w:w="1926" w:type="dxa"/>
            <w:shd w:val="clear" w:color="auto" w:fill="auto"/>
            <w:vAlign w:val="center"/>
          </w:tcPr>
          <w:p w14:paraId="2DDFEFCD" w14:textId="77777777" w:rsidR="00072F6B" w:rsidRPr="00CD7038" w:rsidRDefault="00072F6B" w:rsidP="00892052">
            <w:pPr>
              <w:ind w:firstLine="709"/>
              <w:jc w:val="both"/>
              <w:rPr>
                <w:sz w:val="24"/>
                <w:szCs w:val="24"/>
                <w:lang w:val="lt-LT"/>
              </w:rPr>
            </w:pPr>
            <w:r w:rsidRPr="00CD7038">
              <w:rPr>
                <w:sz w:val="24"/>
                <w:szCs w:val="24"/>
                <w:lang w:val="lt-LT"/>
              </w:rPr>
              <w:t>29,2</w:t>
            </w:r>
          </w:p>
        </w:tc>
      </w:tr>
      <w:tr w:rsidR="00892052" w:rsidRPr="00CD7038" w14:paraId="2DDFEFD4" w14:textId="77777777" w:rsidTr="00892052">
        <w:tc>
          <w:tcPr>
            <w:tcW w:w="562" w:type="dxa"/>
            <w:shd w:val="clear" w:color="auto" w:fill="auto"/>
          </w:tcPr>
          <w:p w14:paraId="2DDFEFCF" w14:textId="77777777" w:rsidR="00072F6B" w:rsidRPr="00CD7038" w:rsidRDefault="00072F6B" w:rsidP="00892052">
            <w:pPr>
              <w:ind w:left="142"/>
              <w:jc w:val="both"/>
              <w:rPr>
                <w:sz w:val="24"/>
                <w:szCs w:val="24"/>
                <w:lang w:val="lt-LT"/>
              </w:rPr>
            </w:pPr>
            <w:r w:rsidRPr="00CD7038">
              <w:rPr>
                <w:sz w:val="24"/>
                <w:szCs w:val="24"/>
                <w:lang w:val="lt-LT"/>
              </w:rPr>
              <w:t>4.</w:t>
            </w:r>
          </w:p>
        </w:tc>
        <w:tc>
          <w:tcPr>
            <w:tcW w:w="3288" w:type="dxa"/>
            <w:shd w:val="clear" w:color="auto" w:fill="auto"/>
          </w:tcPr>
          <w:p w14:paraId="2DDFEFD0" w14:textId="77777777" w:rsidR="00072F6B" w:rsidRPr="00CD7038" w:rsidRDefault="00072F6B" w:rsidP="00892052">
            <w:pPr>
              <w:jc w:val="both"/>
              <w:rPr>
                <w:sz w:val="24"/>
                <w:szCs w:val="24"/>
                <w:lang w:val="lt-LT"/>
              </w:rPr>
            </w:pPr>
            <w:r w:rsidRPr="00CD7038">
              <w:rPr>
                <w:sz w:val="24"/>
                <w:szCs w:val="24"/>
                <w:lang w:val="lt-LT"/>
              </w:rPr>
              <w:t>Mašinos ir įrengimai</w:t>
            </w:r>
          </w:p>
        </w:tc>
        <w:tc>
          <w:tcPr>
            <w:tcW w:w="1926" w:type="dxa"/>
            <w:shd w:val="clear" w:color="auto" w:fill="auto"/>
            <w:vAlign w:val="center"/>
          </w:tcPr>
          <w:p w14:paraId="2DDFEFD1" w14:textId="77777777" w:rsidR="00072F6B" w:rsidRPr="00CD7038" w:rsidRDefault="00072F6B" w:rsidP="00892052">
            <w:pPr>
              <w:ind w:firstLine="709"/>
              <w:jc w:val="both"/>
              <w:rPr>
                <w:sz w:val="24"/>
                <w:szCs w:val="24"/>
                <w:lang w:val="lt-LT"/>
              </w:rPr>
            </w:pPr>
            <w:r w:rsidRPr="00CD7038">
              <w:rPr>
                <w:sz w:val="24"/>
                <w:szCs w:val="24"/>
                <w:lang w:val="lt-LT"/>
              </w:rPr>
              <w:t>1 292,00</w:t>
            </w:r>
          </w:p>
        </w:tc>
        <w:tc>
          <w:tcPr>
            <w:tcW w:w="1926" w:type="dxa"/>
            <w:shd w:val="clear" w:color="auto" w:fill="auto"/>
            <w:vAlign w:val="center"/>
          </w:tcPr>
          <w:p w14:paraId="2DDFEFD2" w14:textId="77777777" w:rsidR="00072F6B" w:rsidRPr="00CD7038" w:rsidRDefault="00072F6B" w:rsidP="00892052">
            <w:pPr>
              <w:ind w:firstLine="709"/>
              <w:jc w:val="both"/>
              <w:rPr>
                <w:sz w:val="24"/>
                <w:szCs w:val="24"/>
                <w:lang w:val="lt-LT"/>
              </w:rPr>
            </w:pPr>
            <w:r w:rsidRPr="00CD7038">
              <w:rPr>
                <w:sz w:val="24"/>
                <w:szCs w:val="24"/>
                <w:lang w:val="lt-LT"/>
              </w:rPr>
              <w:t>938,1</w:t>
            </w:r>
          </w:p>
        </w:tc>
        <w:tc>
          <w:tcPr>
            <w:tcW w:w="1926" w:type="dxa"/>
            <w:shd w:val="clear" w:color="auto" w:fill="auto"/>
            <w:vAlign w:val="center"/>
          </w:tcPr>
          <w:p w14:paraId="2DDFEFD3" w14:textId="77777777" w:rsidR="00072F6B" w:rsidRPr="00CD7038" w:rsidRDefault="00072F6B" w:rsidP="00892052">
            <w:pPr>
              <w:ind w:firstLine="709"/>
              <w:jc w:val="both"/>
              <w:rPr>
                <w:sz w:val="24"/>
                <w:szCs w:val="24"/>
                <w:lang w:val="lt-LT"/>
              </w:rPr>
            </w:pPr>
            <w:r w:rsidRPr="00CD7038">
              <w:rPr>
                <w:sz w:val="24"/>
                <w:szCs w:val="24"/>
                <w:lang w:val="lt-LT"/>
              </w:rPr>
              <w:t>353,9</w:t>
            </w:r>
          </w:p>
        </w:tc>
      </w:tr>
      <w:tr w:rsidR="00892052" w:rsidRPr="00CD7038" w14:paraId="2DDFEFD9" w14:textId="77777777" w:rsidTr="00892052">
        <w:tc>
          <w:tcPr>
            <w:tcW w:w="3850" w:type="dxa"/>
            <w:gridSpan w:val="2"/>
            <w:shd w:val="clear" w:color="auto" w:fill="auto"/>
          </w:tcPr>
          <w:p w14:paraId="2DDFEFD5" w14:textId="77777777" w:rsidR="00072F6B" w:rsidRPr="00CD7038" w:rsidRDefault="00072F6B" w:rsidP="00892052">
            <w:pPr>
              <w:ind w:left="142"/>
              <w:jc w:val="both"/>
              <w:rPr>
                <w:sz w:val="24"/>
                <w:szCs w:val="24"/>
                <w:lang w:val="lt-LT"/>
              </w:rPr>
            </w:pPr>
            <w:r w:rsidRPr="00CD7038">
              <w:rPr>
                <w:sz w:val="24"/>
                <w:szCs w:val="24"/>
                <w:lang w:val="lt-LT"/>
              </w:rPr>
              <w:t xml:space="preserve">                                              Iš viso:</w:t>
            </w:r>
          </w:p>
        </w:tc>
        <w:tc>
          <w:tcPr>
            <w:tcW w:w="1926" w:type="dxa"/>
            <w:shd w:val="clear" w:color="auto" w:fill="auto"/>
            <w:vAlign w:val="center"/>
          </w:tcPr>
          <w:p w14:paraId="2DDFEFD6" w14:textId="77777777" w:rsidR="00072F6B" w:rsidRPr="00CD7038" w:rsidRDefault="00072F6B" w:rsidP="00892052">
            <w:pPr>
              <w:ind w:firstLine="709"/>
              <w:jc w:val="both"/>
              <w:rPr>
                <w:sz w:val="24"/>
                <w:szCs w:val="24"/>
                <w:lang w:val="lt-LT"/>
              </w:rPr>
            </w:pPr>
            <w:r w:rsidRPr="00CD7038">
              <w:rPr>
                <w:sz w:val="24"/>
                <w:szCs w:val="24"/>
                <w:lang w:val="lt-LT"/>
              </w:rPr>
              <w:t>2 913,00</w:t>
            </w:r>
          </w:p>
        </w:tc>
        <w:tc>
          <w:tcPr>
            <w:tcW w:w="1926" w:type="dxa"/>
            <w:shd w:val="clear" w:color="auto" w:fill="auto"/>
            <w:vAlign w:val="center"/>
          </w:tcPr>
          <w:p w14:paraId="2DDFEFD7" w14:textId="77777777" w:rsidR="00072F6B" w:rsidRPr="00CD7038" w:rsidRDefault="00072F6B" w:rsidP="00892052">
            <w:pPr>
              <w:ind w:firstLine="709"/>
              <w:jc w:val="both"/>
              <w:rPr>
                <w:sz w:val="24"/>
                <w:szCs w:val="24"/>
                <w:lang w:val="lt-LT"/>
              </w:rPr>
            </w:pPr>
            <w:r w:rsidRPr="00CD7038">
              <w:rPr>
                <w:sz w:val="24"/>
                <w:szCs w:val="24"/>
                <w:lang w:val="lt-LT"/>
              </w:rPr>
              <w:t xml:space="preserve">1 892,9 </w:t>
            </w:r>
          </w:p>
        </w:tc>
        <w:tc>
          <w:tcPr>
            <w:tcW w:w="1926" w:type="dxa"/>
            <w:shd w:val="clear" w:color="auto" w:fill="auto"/>
            <w:vAlign w:val="center"/>
          </w:tcPr>
          <w:p w14:paraId="2DDFEFD8" w14:textId="77777777" w:rsidR="00072F6B" w:rsidRPr="00CD7038" w:rsidRDefault="00072F6B" w:rsidP="00892052">
            <w:pPr>
              <w:ind w:firstLine="709"/>
              <w:jc w:val="both"/>
              <w:rPr>
                <w:sz w:val="24"/>
                <w:szCs w:val="24"/>
                <w:lang w:val="lt-LT"/>
              </w:rPr>
            </w:pPr>
            <w:r w:rsidRPr="00CD7038">
              <w:rPr>
                <w:sz w:val="24"/>
                <w:szCs w:val="24"/>
                <w:lang w:val="lt-LT"/>
              </w:rPr>
              <w:t>1 020,1</w:t>
            </w:r>
          </w:p>
        </w:tc>
      </w:tr>
    </w:tbl>
    <w:p w14:paraId="2DDFEFDB" w14:textId="77777777" w:rsidR="00072F6B" w:rsidRPr="00CD7038" w:rsidRDefault="00072F6B" w:rsidP="00072F6B">
      <w:pPr>
        <w:ind w:firstLine="709"/>
        <w:jc w:val="both"/>
        <w:rPr>
          <w:sz w:val="24"/>
          <w:szCs w:val="24"/>
          <w:lang w:val="lt-LT"/>
        </w:rPr>
      </w:pPr>
    </w:p>
    <w:p w14:paraId="2DDFEFDC" w14:textId="77777777" w:rsidR="00072F6B" w:rsidRPr="00CD7038" w:rsidRDefault="00072F6B" w:rsidP="00072F6B">
      <w:pPr>
        <w:ind w:firstLine="709"/>
        <w:jc w:val="center"/>
        <w:rPr>
          <w:b/>
          <w:sz w:val="24"/>
          <w:szCs w:val="24"/>
          <w:lang w:val="lt-LT"/>
        </w:rPr>
      </w:pPr>
      <w:r w:rsidRPr="00CD7038">
        <w:rPr>
          <w:b/>
          <w:sz w:val="24"/>
          <w:szCs w:val="24"/>
          <w:lang w:val="lt-LT"/>
        </w:rPr>
        <w:t>I</w:t>
      </w:r>
      <w:r w:rsidR="008F112D" w:rsidRPr="00CD7038">
        <w:rPr>
          <w:b/>
          <w:sz w:val="24"/>
          <w:szCs w:val="24"/>
          <w:lang w:val="lt-LT"/>
        </w:rPr>
        <w:t>V</w:t>
      </w:r>
      <w:r w:rsidRPr="00CD7038">
        <w:rPr>
          <w:b/>
          <w:sz w:val="24"/>
          <w:szCs w:val="24"/>
          <w:lang w:val="lt-LT"/>
        </w:rPr>
        <w:t>. ŪKINĖ VEIKLA, FINANSINIAI VEIKLOS RODIKLIAI</w:t>
      </w:r>
    </w:p>
    <w:p w14:paraId="2DDFEFDD" w14:textId="77777777" w:rsidR="00072F6B" w:rsidRPr="00CD7038" w:rsidRDefault="00072F6B" w:rsidP="00072F6B">
      <w:pPr>
        <w:ind w:firstLine="709"/>
        <w:jc w:val="both"/>
        <w:rPr>
          <w:sz w:val="24"/>
          <w:szCs w:val="24"/>
          <w:lang w:val="lt-LT"/>
        </w:rPr>
      </w:pPr>
    </w:p>
    <w:p w14:paraId="2DDFEFDE" w14:textId="77777777" w:rsidR="00072F6B" w:rsidRPr="00CD7038" w:rsidRDefault="00072F6B" w:rsidP="00072F6B">
      <w:pPr>
        <w:ind w:firstLine="709"/>
        <w:jc w:val="both"/>
        <w:rPr>
          <w:sz w:val="24"/>
          <w:szCs w:val="24"/>
          <w:lang w:val="lt-LT"/>
        </w:rPr>
      </w:pPr>
      <w:r w:rsidRPr="00CD7038">
        <w:rPr>
          <w:sz w:val="24"/>
          <w:szCs w:val="24"/>
          <w:lang w:val="lt-LT"/>
        </w:rPr>
        <w:tab/>
        <w:t>Bendrovės veiklos tikslai yra įstatuose numatytos veiklos organizavimas ir vykdymas, siekiant gauti pelno.</w:t>
      </w:r>
    </w:p>
    <w:p w14:paraId="2DDFEFDF" w14:textId="77777777" w:rsidR="00072F6B" w:rsidRPr="00CD7038" w:rsidRDefault="00072F6B" w:rsidP="00072F6B">
      <w:pPr>
        <w:ind w:firstLine="709"/>
        <w:jc w:val="both"/>
        <w:rPr>
          <w:sz w:val="24"/>
          <w:szCs w:val="24"/>
          <w:lang w:val="lt-LT"/>
        </w:rPr>
      </w:pPr>
      <w:r w:rsidRPr="00CD7038">
        <w:rPr>
          <w:sz w:val="24"/>
          <w:szCs w:val="24"/>
          <w:lang w:val="lt-LT"/>
        </w:rPr>
        <w:t>Pagrindinės veiklos rūšys 2019 metais:</w:t>
      </w:r>
    </w:p>
    <w:p w14:paraId="2DDFEFE0"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atliekų surinkimas ir tvarkymas;</w:t>
      </w:r>
    </w:p>
    <w:p w14:paraId="2DDFEFE1"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šilumos gamyba ir tiekimas;</w:t>
      </w:r>
    </w:p>
    <w:p w14:paraId="2DDFEFE2"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transporto ir mechanizmų nuoma;</w:t>
      </w:r>
    </w:p>
    <w:p w14:paraId="2DDFEFE3"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teritorijų valymo žiemos metu;</w:t>
      </w:r>
    </w:p>
    <w:p w14:paraId="2DDFEFE4"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Rokiškio miesto tvarkymas ir priežiūra;</w:t>
      </w:r>
    </w:p>
    <w:p w14:paraId="2DDFEFE5"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pirties paslaugos;</w:t>
      </w:r>
    </w:p>
    <w:p w14:paraId="2DDFEFE6"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miesto apšvietimo priežiūra;</w:t>
      </w:r>
    </w:p>
    <w:p w14:paraId="2DDFEFE7"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kelio ženklų ir šviesoforų priežiūra</w:t>
      </w:r>
    </w:p>
    <w:p w14:paraId="2DDFEFE8"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statybos darbai;</w:t>
      </w:r>
    </w:p>
    <w:p w14:paraId="2DDFEFE9"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pastato priežiūros paslaugos;</w:t>
      </w:r>
    </w:p>
    <w:p w14:paraId="2DDFEFEA" w14:textId="77777777" w:rsidR="00072F6B" w:rsidRPr="00CD7038" w:rsidRDefault="00072F6B" w:rsidP="00072F6B">
      <w:pPr>
        <w:numPr>
          <w:ilvl w:val="0"/>
          <w:numId w:val="15"/>
        </w:numPr>
        <w:ind w:firstLine="709"/>
        <w:jc w:val="both"/>
        <w:rPr>
          <w:sz w:val="24"/>
          <w:szCs w:val="24"/>
          <w:lang w:val="lt-LT"/>
        </w:rPr>
      </w:pPr>
      <w:r w:rsidRPr="00CD7038">
        <w:rPr>
          <w:sz w:val="24"/>
          <w:szCs w:val="24"/>
          <w:lang w:val="lt-LT"/>
        </w:rPr>
        <w:t>kitos paslaugos.</w:t>
      </w:r>
    </w:p>
    <w:p w14:paraId="2DDFEFEB" w14:textId="77777777" w:rsidR="00072F6B" w:rsidRPr="00CD7038" w:rsidRDefault="00072F6B" w:rsidP="00072F6B">
      <w:pPr>
        <w:ind w:firstLine="709"/>
        <w:jc w:val="both"/>
        <w:rPr>
          <w:sz w:val="24"/>
          <w:szCs w:val="24"/>
          <w:lang w:val="lt-LT"/>
        </w:rPr>
      </w:pPr>
      <w:r w:rsidRPr="00CD7038">
        <w:rPr>
          <w:sz w:val="24"/>
          <w:szCs w:val="24"/>
          <w:lang w:val="lt-LT"/>
        </w:rPr>
        <w:t>Pagrindinių veiklos rūšių pajamų – sąnaudų rodikliai per 2019 metus (tūkst. Eur):</w:t>
      </w:r>
    </w:p>
    <w:p w14:paraId="2DDFEFEC" w14:textId="77777777" w:rsidR="00072F6B" w:rsidRPr="00CD7038" w:rsidRDefault="00072F6B" w:rsidP="00072F6B">
      <w:pPr>
        <w:ind w:firstLine="709"/>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92052" w:rsidRPr="00CD7038" w14:paraId="2DDFEFEF" w14:textId="77777777" w:rsidTr="00892052">
        <w:tc>
          <w:tcPr>
            <w:tcW w:w="4814" w:type="dxa"/>
            <w:shd w:val="clear" w:color="auto" w:fill="auto"/>
          </w:tcPr>
          <w:p w14:paraId="2DDFEFED" w14:textId="77777777" w:rsidR="00072F6B" w:rsidRPr="00CD7038" w:rsidRDefault="00072F6B" w:rsidP="00892052">
            <w:pPr>
              <w:ind w:firstLine="709"/>
              <w:jc w:val="both"/>
              <w:rPr>
                <w:sz w:val="24"/>
                <w:szCs w:val="24"/>
                <w:lang w:val="lt-LT"/>
              </w:rPr>
            </w:pPr>
            <w:r w:rsidRPr="00CD7038">
              <w:rPr>
                <w:sz w:val="24"/>
                <w:szCs w:val="24"/>
                <w:lang w:val="lt-LT"/>
              </w:rPr>
              <w:t>Pajamos</w:t>
            </w:r>
          </w:p>
        </w:tc>
        <w:tc>
          <w:tcPr>
            <w:tcW w:w="4814" w:type="dxa"/>
            <w:shd w:val="clear" w:color="auto" w:fill="auto"/>
            <w:vAlign w:val="center"/>
          </w:tcPr>
          <w:p w14:paraId="2DDFEFEE" w14:textId="77777777" w:rsidR="00072F6B" w:rsidRPr="00CD7038" w:rsidRDefault="00072F6B" w:rsidP="00892052">
            <w:pPr>
              <w:ind w:firstLine="709"/>
              <w:jc w:val="both"/>
              <w:rPr>
                <w:sz w:val="24"/>
                <w:szCs w:val="24"/>
                <w:lang w:val="lt-LT"/>
              </w:rPr>
            </w:pPr>
            <w:r w:rsidRPr="00CD7038">
              <w:rPr>
                <w:sz w:val="24"/>
                <w:szCs w:val="24"/>
                <w:lang w:val="lt-LT"/>
              </w:rPr>
              <w:t>1 528,9</w:t>
            </w:r>
          </w:p>
        </w:tc>
      </w:tr>
      <w:tr w:rsidR="00892052" w:rsidRPr="00CD7038" w14:paraId="2DDFEFF2" w14:textId="77777777" w:rsidTr="00892052">
        <w:tc>
          <w:tcPr>
            <w:tcW w:w="4814" w:type="dxa"/>
            <w:shd w:val="clear" w:color="auto" w:fill="auto"/>
          </w:tcPr>
          <w:p w14:paraId="2DDFEFF0" w14:textId="77777777" w:rsidR="00072F6B" w:rsidRPr="00CD7038" w:rsidRDefault="00072F6B" w:rsidP="00892052">
            <w:pPr>
              <w:ind w:firstLine="709"/>
              <w:jc w:val="both"/>
              <w:rPr>
                <w:sz w:val="24"/>
                <w:szCs w:val="24"/>
                <w:lang w:val="lt-LT"/>
              </w:rPr>
            </w:pPr>
            <w:r w:rsidRPr="00CD7038">
              <w:rPr>
                <w:sz w:val="24"/>
                <w:szCs w:val="24"/>
                <w:lang w:val="lt-LT"/>
              </w:rPr>
              <w:t>Sąnaudos iš viso:</w:t>
            </w:r>
          </w:p>
        </w:tc>
        <w:tc>
          <w:tcPr>
            <w:tcW w:w="4814" w:type="dxa"/>
            <w:shd w:val="clear" w:color="auto" w:fill="auto"/>
            <w:vAlign w:val="center"/>
          </w:tcPr>
          <w:p w14:paraId="2DDFEFF1" w14:textId="77777777" w:rsidR="00072F6B" w:rsidRPr="00CD7038" w:rsidRDefault="00072F6B" w:rsidP="00892052">
            <w:pPr>
              <w:ind w:firstLine="709"/>
              <w:jc w:val="both"/>
              <w:rPr>
                <w:sz w:val="24"/>
                <w:szCs w:val="24"/>
                <w:lang w:val="lt-LT"/>
              </w:rPr>
            </w:pPr>
            <w:r w:rsidRPr="00CD7038">
              <w:rPr>
                <w:sz w:val="24"/>
                <w:szCs w:val="24"/>
                <w:lang w:val="lt-LT"/>
              </w:rPr>
              <w:t>1 809,0</w:t>
            </w:r>
          </w:p>
        </w:tc>
      </w:tr>
      <w:tr w:rsidR="00892052" w:rsidRPr="00CD7038" w14:paraId="2DDFEFF5" w14:textId="77777777" w:rsidTr="00892052">
        <w:tc>
          <w:tcPr>
            <w:tcW w:w="4814" w:type="dxa"/>
            <w:shd w:val="clear" w:color="auto" w:fill="auto"/>
          </w:tcPr>
          <w:p w14:paraId="2DDFEFF3" w14:textId="77777777" w:rsidR="00072F6B" w:rsidRPr="00CD7038" w:rsidRDefault="00072F6B" w:rsidP="00892052">
            <w:pPr>
              <w:ind w:firstLine="709"/>
              <w:jc w:val="both"/>
              <w:rPr>
                <w:sz w:val="24"/>
                <w:szCs w:val="24"/>
                <w:lang w:val="lt-LT"/>
              </w:rPr>
            </w:pPr>
            <w:r w:rsidRPr="00CD7038">
              <w:rPr>
                <w:sz w:val="24"/>
                <w:szCs w:val="24"/>
                <w:lang w:val="lt-LT"/>
              </w:rPr>
              <w:t>darbo užmokestis</w:t>
            </w:r>
          </w:p>
        </w:tc>
        <w:tc>
          <w:tcPr>
            <w:tcW w:w="4814" w:type="dxa"/>
            <w:shd w:val="clear" w:color="auto" w:fill="auto"/>
            <w:vAlign w:val="center"/>
          </w:tcPr>
          <w:p w14:paraId="2DDFEFF4" w14:textId="77777777" w:rsidR="00072F6B" w:rsidRPr="00CD7038" w:rsidRDefault="00072F6B" w:rsidP="00892052">
            <w:pPr>
              <w:ind w:firstLine="709"/>
              <w:jc w:val="both"/>
              <w:rPr>
                <w:sz w:val="24"/>
                <w:szCs w:val="24"/>
                <w:lang w:val="lt-LT"/>
              </w:rPr>
            </w:pPr>
            <w:r w:rsidRPr="00CD7038">
              <w:rPr>
                <w:sz w:val="24"/>
                <w:szCs w:val="24"/>
                <w:lang w:val="lt-LT"/>
              </w:rPr>
              <w:t>672,0</w:t>
            </w:r>
          </w:p>
        </w:tc>
      </w:tr>
      <w:tr w:rsidR="00892052" w:rsidRPr="00CD7038" w14:paraId="2DDFEFF8" w14:textId="77777777" w:rsidTr="00892052">
        <w:tc>
          <w:tcPr>
            <w:tcW w:w="4814" w:type="dxa"/>
            <w:shd w:val="clear" w:color="auto" w:fill="auto"/>
          </w:tcPr>
          <w:p w14:paraId="2DDFEFF6" w14:textId="77777777" w:rsidR="00072F6B" w:rsidRPr="00CD7038" w:rsidRDefault="00072F6B" w:rsidP="00892052">
            <w:pPr>
              <w:ind w:firstLine="709"/>
              <w:jc w:val="both"/>
              <w:rPr>
                <w:sz w:val="24"/>
                <w:szCs w:val="24"/>
                <w:lang w:val="lt-LT"/>
              </w:rPr>
            </w:pPr>
            <w:r w:rsidRPr="00CD7038">
              <w:rPr>
                <w:sz w:val="24"/>
                <w:szCs w:val="24"/>
                <w:lang w:val="lt-LT"/>
              </w:rPr>
              <w:t>soc. draudimas</w:t>
            </w:r>
          </w:p>
        </w:tc>
        <w:tc>
          <w:tcPr>
            <w:tcW w:w="4814" w:type="dxa"/>
            <w:shd w:val="clear" w:color="auto" w:fill="auto"/>
            <w:vAlign w:val="center"/>
          </w:tcPr>
          <w:p w14:paraId="2DDFEFF7" w14:textId="77777777" w:rsidR="00072F6B" w:rsidRPr="00CD7038" w:rsidRDefault="00072F6B" w:rsidP="00892052">
            <w:pPr>
              <w:ind w:firstLine="709"/>
              <w:jc w:val="both"/>
              <w:rPr>
                <w:sz w:val="24"/>
                <w:szCs w:val="24"/>
                <w:lang w:val="lt-LT"/>
              </w:rPr>
            </w:pPr>
            <w:r w:rsidRPr="00CD7038">
              <w:rPr>
                <w:sz w:val="24"/>
                <w:szCs w:val="24"/>
                <w:lang w:val="lt-LT"/>
              </w:rPr>
              <w:t>15,2</w:t>
            </w:r>
          </w:p>
        </w:tc>
      </w:tr>
      <w:tr w:rsidR="00892052" w:rsidRPr="00CD7038" w14:paraId="2DDFEFFB" w14:textId="77777777" w:rsidTr="00892052">
        <w:tc>
          <w:tcPr>
            <w:tcW w:w="4814" w:type="dxa"/>
            <w:shd w:val="clear" w:color="auto" w:fill="auto"/>
          </w:tcPr>
          <w:p w14:paraId="2DDFEFF9" w14:textId="77777777" w:rsidR="00072F6B" w:rsidRPr="00CD7038" w:rsidRDefault="00072F6B" w:rsidP="00892052">
            <w:pPr>
              <w:ind w:firstLine="709"/>
              <w:jc w:val="both"/>
              <w:rPr>
                <w:sz w:val="24"/>
                <w:szCs w:val="24"/>
                <w:lang w:val="lt-LT"/>
              </w:rPr>
            </w:pPr>
            <w:r w:rsidRPr="00CD7038">
              <w:rPr>
                <w:sz w:val="24"/>
                <w:szCs w:val="24"/>
                <w:lang w:val="lt-LT"/>
              </w:rPr>
              <w:t>ilgalaikio turto nusidėvėjimas</w:t>
            </w:r>
          </w:p>
        </w:tc>
        <w:tc>
          <w:tcPr>
            <w:tcW w:w="4814" w:type="dxa"/>
            <w:shd w:val="clear" w:color="auto" w:fill="auto"/>
            <w:vAlign w:val="center"/>
          </w:tcPr>
          <w:p w14:paraId="2DDFEFFA" w14:textId="77777777" w:rsidR="00072F6B" w:rsidRPr="00CD7038" w:rsidRDefault="00072F6B" w:rsidP="00892052">
            <w:pPr>
              <w:ind w:firstLine="709"/>
              <w:jc w:val="both"/>
              <w:rPr>
                <w:sz w:val="24"/>
                <w:szCs w:val="24"/>
                <w:lang w:val="lt-LT"/>
              </w:rPr>
            </w:pPr>
            <w:r w:rsidRPr="00CD7038">
              <w:rPr>
                <w:sz w:val="24"/>
                <w:szCs w:val="24"/>
                <w:lang w:val="lt-LT"/>
              </w:rPr>
              <w:t>178,9</w:t>
            </w:r>
          </w:p>
        </w:tc>
      </w:tr>
      <w:tr w:rsidR="00892052" w:rsidRPr="00CD7038" w14:paraId="2DDFEFFE" w14:textId="77777777" w:rsidTr="00892052">
        <w:tc>
          <w:tcPr>
            <w:tcW w:w="4814" w:type="dxa"/>
            <w:shd w:val="clear" w:color="auto" w:fill="auto"/>
          </w:tcPr>
          <w:p w14:paraId="2DDFEFFC" w14:textId="77777777" w:rsidR="00072F6B" w:rsidRPr="00CD7038" w:rsidRDefault="00072F6B" w:rsidP="00892052">
            <w:pPr>
              <w:ind w:firstLine="709"/>
              <w:jc w:val="both"/>
              <w:rPr>
                <w:sz w:val="24"/>
                <w:szCs w:val="24"/>
                <w:lang w:val="lt-LT"/>
              </w:rPr>
            </w:pPr>
            <w:r w:rsidRPr="00CD7038">
              <w:rPr>
                <w:sz w:val="24"/>
                <w:szCs w:val="24"/>
                <w:lang w:val="lt-LT"/>
              </w:rPr>
              <w:t>medžiagos, atsarginės dalys</w:t>
            </w:r>
          </w:p>
        </w:tc>
        <w:tc>
          <w:tcPr>
            <w:tcW w:w="4814" w:type="dxa"/>
            <w:shd w:val="clear" w:color="auto" w:fill="auto"/>
            <w:vAlign w:val="center"/>
          </w:tcPr>
          <w:p w14:paraId="2DDFEFFD" w14:textId="77777777" w:rsidR="00072F6B" w:rsidRPr="00CD7038" w:rsidRDefault="00072F6B" w:rsidP="00892052">
            <w:pPr>
              <w:ind w:firstLine="709"/>
              <w:jc w:val="both"/>
              <w:rPr>
                <w:sz w:val="24"/>
                <w:szCs w:val="24"/>
                <w:lang w:val="lt-LT"/>
              </w:rPr>
            </w:pPr>
            <w:r w:rsidRPr="00CD7038">
              <w:rPr>
                <w:sz w:val="24"/>
                <w:szCs w:val="24"/>
                <w:lang w:val="lt-LT"/>
              </w:rPr>
              <w:t>153,4</w:t>
            </w:r>
          </w:p>
        </w:tc>
      </w:tr>
      <w:tr w:rsidR="00892052" w:rsidRPr="00CD7038" w14:paraId="2DDFF001" w14:textId="77777777" w:rsidTr="00892052">
        <w:tc>
          <w:tcPr>
            <w:tcW w:w="4814" w:type="dxa"/>
            <w:shd w:val="clear" w:color="auto" w:fill="auto"/>
          </w:tcPr>
          <w:p w14:paraId="2DDFEFFF" w14:textId="77777777" w:rsidR="00072F6B" w:rsidRPr="00CD7038" w:rsidRDefault="00072F6B" w:rsidP="00892052">
            <w:pPr>
              <w:ind w:firstLine="709"/>
              <w:jc w:val="both"/>
              <w:rPr>
                <w:sz w:val="24"/>
                <w:szCs w:val="24"/>
                <w:lang w:val="lt-LT"/>
              </w:rPr>
            </w:pPr>
            <w:r w:rsidRPr="00CD7038">
              <w:rPr>
                <w:sz w:val="24"/>
                <w:szCs w:val="24"/>
                <w:lang w:val="lt-LT"/>
              </w:rPr>
              <w:t>kuras</w:t>
            </w:r>
          </w:p>
        </w:tc>
        <w:tc>
          <w:tcPr>
            <w:tcW w:w="4814" w:type="dxa"/>
            <w:shd w:val="clear" w:color="auto" w:fill="auto"/>
            <w:vAlign w:val="center"/>
          </w:tcPr>
          <w:p w14:paraId="2DDFF000" w14:textId="77777777" w:rsidR="00072F6B" w:rsidRPr="00CD7038" w:rsidRDefault="00072F6B" w:rsidP="00892052">
            <w:pPr>
              <w:ind w:firstLine="709"/>
              <w:jc w:val="both"/>
              <w:rPr>
                <w:sz w:val="24"/>
                <w:szCs w:val="24"/>
                <w:lang w:val="lt-LT"/>
              </w:rPr>
            </w:pPr>
            <w:r w:rsidRPr="00CD7038">
              <w:rPr>
                <w:sz w:val="24"/>
                <w:szCs w:val="24"/>
                <w:lang w:val="lt-LT"/>
              </w:rPr>
              <w:t>352,1</w:t>
            </w:r>
          </w:p>
        </w:tc>
      </w:tr>
      <w:tr w:rsidR="00892052" w:rsidRPr="00CD7038" w14:paraId="2DDFF004" w14:textId="77777777" w:rsidTr="00892052">
        <w:tc>
          <w:tcPr>
            <w:tcW w:w="4814" w:type="dxa"/>
            <w:shd w:val="clear" w:color="auto" w:fill="auto"/>
          </w:tcPr>
          <w:p w14:paraId="2DDFF002" w14:textId="77777777" w:rsidR="00072F6B" w:rsidRPr="00CD7038" w:rsidRDefault="00072F6B" w:rsidP="00892052">
            <w:pPr>
              <w:ind w:firstLine="709"/>
              <w:jc w:val="both"/>
              <w:rPr>
                <w:sz w:val="24"/>
                <w:szCs w:val="24"/>
                <w:lang w:val="lt-LT"/>
              </w:rPr>
            </w:pPr>
            <w:r w:rsidRPr="00CD7038">
              <w:rPr>
                <w:sz w:val="24"/>
                <w:szCs w:val="24"/>
                <w:lang w:val="lt-LT"/>
              </w:rPr>
              <w:t>elektra</w:t>
            </w:r>
          </w:p>
        </w:tc>
        <w:tc>
          <w:tcPr>
            <w:tcW w:w="4814" w:type="dxa"/>
            <w:shd w:val="clear" w:color="auto" w:fill="auto"/>
            <w:vAlign w:val="center"/>
          </w:tcPr>
          <w:p w14:paraId="2DDFF003" w14:textId="77777777" w:rsidR="00072F6B" w:rsidRPr="00CD7038" w:rsidRDefault="00072F6B" w:rsidP="00892052">
            <w:pPr>
              <w:ind w:firstLine="709"/>
              <w:jc w:val="both"/>
              <w:rPr>
                <w:sz w:val="24"/>
                <w:szCs w:val="24"/>
                <w:lang w:val="lt-LT"/>
              </w:rPr>
            </w:pPr>
            <w:r w:rsidRPr="00CD7038">
              <w:rPr>
                <w:sz w:val="24"/>
                <w:szCs w:val="24"/>
                <w:lang w:val="lt-LT"/>
              </w:rPr>
              <w:t>14,9</w:t>
            </w:r>
          </w:p>
        </w:tc>
      </w:tr>
      <w:tr w:rsidR="00892052" w:rsidRPr="00CD7038" w14:paraId="2DDFF007" w14:textId="77777777" w:rsidTr="00892052">
        <w:tc>
          <w:tcPr>
            <w:tcW w:w="4814" w:type="dxa"/>
            <w:shd w:val="clear" w:color="auto" w:fill="auto"/>
          </w:tcPr>
          <w:p w14:paraId="2DDFF005" w14:textId="77777777" w:rsidR="00072F6B" w:rsidRPr="00CD7038" w:rsidRDefault="00072F6B" w:rsidP="00892052">
            <w:pPr>
              <w:ind w:firstLine="709"/>
              <w:jc w:val="both"/>
              <w:rPr>
                <w:sz w:val="24"/>
                <w:szCs w:val="24"/>
                <w:lang w:val="lt-LT"/>
              </w:rPr>
            </w:pPr>
            <w:r w:rsidRPr="00CD7038">
              <w:rPr>
                <w:sz w:val="24"/>
                <w:szCs w:val="24"/>
                <w:lang w:val="lt-LT"/>
              </w:rPr>
              <w:t>vanduo</w:t>
            </w:r>
          </w:p>
        </w:tc>
        <w:tc>
          <w:tcPr>
            <w:tcW w:w="4814" w:type="dxa"/>
            <w:shd w:val="clear" w:color="auto" w:fill="auto"/>
            <w:vAlign w:val="center"/>
          </w:tcPr>
          <w:p w14:paraId="2DDFF006" w14:textId="77777777" w:rsidR="00072F6B" w:rsidRPr="00CD7038" w:rsidRDefault="00072F6B" w:rsidP="00892052">
            <w:pPr>
              <w:ind w:firstLine="709"/>
              <w:jc w:val="both"/>
              <w:rPr>
                <w:sz w:val="24"/>
                <w:szCs w:val="24"/>
                <w:lang w:val="lt-LT"/>
              </w:rPr>
            </w:pPr>
            <w:r w:rsidRPr="00CD7038">
              <w:rPr>
                <w:sz w:val="24"/>
                <w:szCs w:val="24"/>
                <w:lang w:val="lt-LT"/>
              </w:rPr>
              <w:t>6,3</w:t>
            </w:r>
          </w:p>
        </w:tc>
      </w:tr>
      <w:tr w:rsidR="00892052" w:rsidRPr="00CD7038" w14:paraId="2DDFF00A" w14:textId="77777777" w:rsidTr="00892052">
        <w:tc>
          <w:tcPr>
            <w:tcW w:w="4814" w:type="dxa"/>
            <w:shd w:val="clear" w:color="auto" w:fill="auto"/>
          </w:tcPr>
          <w:p w14:paraId="2DDFF008" w14:textId="77777777" w:rsidR="00072F6B" w:rsidRPr="00CD7038" w:rsidRDefault="00072F6B" w:rsidP="00892052">
            <w:pPr>
              <w:ind w:firstLine="709"/>
              <w:jc w:val="both"/>
              <w:rPr>
                <w:sz w:val="24"/>
                <w:szCs w:val="24"/>
                <w:lang w:val="lt-LT"/>
              </w:rPr>
            </w:pPr>
            <w:r w:rsidRPr="00CD7038">
              <w:rPr>
                <w:sz w:val="24"/>
                <w:szCs w:val="24"/>
                <w:lang w:val="lt-LT"/>
              </w:rPr>
              <w:t>šilumos energija</w:t>
            </w:r>
          </w:p>
        </w:tc>
        <w:tc>
          <w:tcPr>
            <w:tcW w:w="4814" w:type="dxa"/>
            <w:shd w:val="clear" w:color="auto" w:fill="auto"/>
            <w:vAlign w:val="center"/>
          </w:tcPr>
          <w:p w14:paraId="2DDFF009" w14:textId="77777777" w:rsidR="00072F6B" w:rsidRPr="00CD7038" w:rsidRDefault="00072F6B" w:rsidP="00892052">
            <w:pPr>
              <w:ind w:firstLine="709"/>
              <w:jc w:val="both"/>
              <w:rPr>
                <w:sz w:val="24"/>
                <w:szCs w:val="24"/>
                <w:lang w:val="lt-LT"/>
              </w:rPr>
            </w:pPr>
            <w:r w:rsidRPr="00CD7038">
              <w:rPr>
                <w:sz w:val="24"/>
                <w:szCs w:val="24"/>
                <w:lang w:val="lt-LT"/>
              </w:rPr>
              <w:t>8,8</w:t>
            </w:r>
          </w:p>
        </w:tc>
      </w:tr>
      <w:tr w:rsidR="00892052" w:rsidRPr="00CD7038" w14:paraId="2DDFF00D" w14:textId="77777777" w:rsidTr="00892052">
        <w:tc>
          <w:tcPr>
            <w:tcW w:w="4814" w:type="dxa"/>
            <w:shd w:val="clear" w:color="auto" w:fill="auto"/>
          </w:tcPr>
          <w:p w14:paraId="2DDFF00B" w14:textId="77777777" w:rsidR="00072F6B" w:rsidRPr="00CD7038" w:rsidRDefault="00072F6B" w:rsidP="00892052">
            <w:pPr>
              <w:ind w:firstLine="709"/>
              <w:jc w:val="both"/>
              <w:rPr>
                <w:sz w:val="24"/>
                <w:szCs w:val="24"/>
                <w:lang w:val="lt-LT"/>
              </w:rPr>
            </w:pPr>
            <w:r w:rsidRPr="00CD7038">
              <w:rPr>
                <w:sz w:val="24"/>
                <w:szCs w:val="24"/>
                <w:lang w:val="lt-LT"/>
              </w:rPr>
              <w:t>mokesčiai</w:t>
            </w:r>
          </w:p>
        </w:tc>
        <w:tc>
          <w:tcPr>
            <w:tcW w:w="4814" w:type="dxa"/>
            <w:shd w:val="clear" w:color="auto" w:fill="auto"/>
            <w:vAlign w:val="center"/>
          </w:tcPr>
          <w:p w14:paraId="2DDFF00C" w14:textId="77777777" w:rsidR="00072F6B" w:rsidRPr="00CD7038" w:rsidRDefault="00072F6B" w:rsidP="00892052">
            <w:pPr>
              <w:ind w:firstLine="709"/>
              <w:jc w:val="both"/>
              <w:rPr>
                <w:sz w:val="24"/>
                <w:szCs w:val="24"/>
                <w:lang w:val="lt-LT"/>
              </w:rPr>
            </w:pPr>
            <w:r w:rsidRPr="00CD7038">
              <w:rPr>
                <w:sz w:val="24"/>
                <w:szCs w:val="24"/>
                <w:lang w:val="lt-LT"/>
              </w:rPr>
              <w:t>3,9</w:t>
            </w:r>
          </w:p>
        </w:tc>
      </w:tr>
      <w:tr w:rsidR="00892052" w:rsidRPr="00CD7038" w14:paraId="2DDFF010" w14:textId="77777777" w:rsidTr="00892052">
        <w:tc>
          <w:tcPr>
            <w:tcW w:w="4814" w:type="dxa"/>
            <w:shd w:val="clear" w:color="auto" w:fill="auto"/>
          </w:tcPr>
          <w:p w14:paraId="2DDFF00E" w14:textId="77777777" w:rsidR="00072F6B" w:rsidRPr="00CD7038" w:rsidRDefault="00072F6B" w:rsidP="00892052">
            <w:pPr>
              <w:ind w:firstLine="709"/>
              <w:jc w:val="both"/>
              <w:rPr>
                <w:sz w:val="24"/>
                <w:szCs w:val="24"/>
                <w:lang w:val="lt-LT"/>
              </w:rPr>
            </w:pPr>
            <w:r w:rsidRPr="00CD7038">
              <w:rPr>
                <w:sz w:val="24"/>
                <w:szCs w:val="24"/>
                <w:lang w:val="lt-LT"/>
              </w:rPr>
              <w:t>kitos sąnaudos</w:t>
            </w:r>
          </w:p>
        </w:tc>
        <w:tc>
          <w:tcPr>
            <w:tcW w:w="4814" w:type="dxa"/>
            <w:shd w:val="clear" w:color="auto" w:fill="auto"/>
            <w:vAlign w:val="center"/>
          </w:tcPr>
          <w:p w14:paraId="2DDFF00F" w14:textId="77777777" w:rsidR="00072F6B" w:rsidRPr="00CD7038" w:rsidRDefault="00072F6B" w:rsidP="00892052">
            <w:pPr>
              <w:ind w:firstLine="709"/>
              <w:jc w:val="both"/>
              <w:rPr>
                <w:sz w:val="24"/>
                <w:szCs w:val="24"/>
                <w:lang w:val="lt-LT"/>
              </w:rPr>
            </w:pPr>
            <w:r w:rsidRPr="00CD7038">
              <w:rPr>
                <w:sz w:val="24"/>
                <w:szCs w:val="24"/>
                <w:lang w:val="lt-LT"/>
              </w:rPr>
              <w:t>257,4</w:t>
            </w:r>
          </w:p>
        </w:tc>
      </w:tr>
      <w:tr w:rsidR="00892052" w:rsidRPr="00CD7038" w14:paraId="2DDFF013" w14:textId="77777777" w:rsidTr="00892052">
        <w:tc>
          <w:tcPr>
            <w:tcW w:w="4814" w:type="dxa"/>
            <w:shd w:val="clear" w:color="auto" w:fill="auto"/>
          </w:tcPr>
          <w:p w14:paraId="2DDFF011" w14:textId="77777777" w:rsidR="00072F6B" w:rsidRPr="00CD7038" w:rsidRDefault="00072F6B" w:rsidP="00892052">
            <w:pPr>
              <w:ind w:firstLine="709"/>
              <w:jc w:val="both"/>
              <w:rPr>
                <w:sz w:val="24"/>
                <w:szCs w:val="24"/>
                <w:lang w:val="lt-LT"/>
              </w:rPr>
            </w:pPr>
            <w:r w:rsidRPr="00CD7038">
              <w:rPr>
                <w:sz w:val="24"/>
                <w:szCs w:val="24"/>
                <w:lang w:val="lt-LT"/>
              </w:rPr>
              <w:t>administracinės sąnaudos</w:t>
            </w:r>
          </w:p>
        </w:tc>
        <w:tc>
          <w:tcPr>
            <w:tcW w:w="4814" w:type="dxa"/>
            <w:shd w:val="clear" w:color="auto" w:fill="auto"/>
            <w:vAlign w:val="center"/>
          </w:tcPr>
          <w:p w14:paraId="2DDFF012" w14:textId="77777777" w:rsidR="00072F6B" w:rsidRPr="00CD7038" w:rsidRDefault="00072F6B" w:rsidP="00892052">
            <w:pPr>
              <w:ind w:firstLine="709"/>
              <w:jc w:val="both"/>
              <w:rPr>
                <w:sz w:val="24"/>
                <w:szCs w:val="24"/>
                <w:lang w:val="lt-LT"/>
              </w:rPr>
            </w:pPr>
            <w:r w:rsidRPr="00CD7038">
              <w:rPr>
                <w:sz w:val="24"/>
                <w:szCs w:val="24"/>
                <w:lang w:val="lt-LT"/>
              </w:rPr>
              <w:t>146,1</w:t>
            </w:r>
          </w:p>
        </w:tc>
      </w:tr>
      <w:tr w:rsidR="00892052" w:rsidRPr="00CD7038" w14:paraId="2DDFF016" w14:textId="77777777" w:rsidTr="00892052">
        <w:tc>
          <w:tcPr>
            <w:tcW w:w="4814" w:type="dxa"/>
            <w:shd w:val="clear" w:color="auto" w:fill="auto"/>
          </w:tcPr>
          <w:p w14:paraId="2DDFF014" w14:textId="77777777" w:rsidR="00072F6B" w:rsidRPr="00CD7038" w:rsidRDefault="00072F6B" w:rsidP="00892052">
            <w:pPr>
              <w:ind w:firstLine="709"/>
              <w:jc w:val="both"/>
              <w:rPr>
                <w:sz w:val="24"/>
                <w:szCs w:val="24"/>
                <w:lang w:val="lt-LT"/>
              </w:rPr>
            </w:pPr>
            <w:r w:rsidRPr="00CD7038">
              <w:rPr>
                <w:sz w:val="24"/>
                <w:szCs w:val="24"/>
                <w:lang w:val="lt-LT"/>
              </w:rPr>
              <w:t>Veiklos rezultatas</w:t>
            </w:r>
          </w:p>
        </w:tc>
        <w:tc>
          <w:tcPr>
            <w:tcW w:w="4814" w:type="dxa"/>
            <w:shd w:val="clear" w:color="auto" w:fill="auto"/>
            <w:vAlign w:val="center"/>
          </w:tcPr>
          <w:p w14:paraId="2DDFF015" w14:textId="77777777" w:rsidR="00072F6B" w:rsidRPr="00CD7038" w:rsidRDefault="00072F6B" w:rsidP="00892052">
            <w:pPr>
              <w:ind w:firstLine="709"/>
              <w:jc w:val="both"/>
              <w:rPr>
                <w:sz w:val="24"/>
                <w:szCs w:val="24"/>
                <w:lang w:val="lt-LT"/>
              </w:rPr>
            </w:pPr>
            <w:r w:rsidRPr="00CD7038">
              <w:rPr>
                <w:sz w:val="24"/>
                <w:szCs w:val="24"/>
                <w:lang w:val="lt-LT"/>
              </w:rPr>
              <w:t>-280,1</w:t>
            </w:r>
          </w:p>
        </w:tc>
      </w:tr>
    </w:tbl>
    <w:p w14:paraId="2DDFF017" w14:textId="65490BDA" w:rsidR="00072F6B" w:rsidRPr="00CD7038" w:rsidRDefault="00072F6B" w:rsidP="00072F6B">
      <w:pPr>
        <w:ind w:firstLine="709"/>
        <w:jc w:val="both"/>
        <w:rPr>
          <w:sz w:val="24"/>
          <w:szCs w:val="24"/>
          <w:lang w:val="lt-LT"/>
        </w:rPr>
      </w:pPr>
      <w:r w:rsidRPr="00CD7038">
        <w:rPr>
          <w:sz w:val="24"/>
          <w:szCs w:val="24"/>
          <w:lang w:val="lt-LT"/>
        </w:rPr>
        <w:t xml:space="preserve">Per 2019 metus bendrovė gavo 1 528,8 tūkst. Eur pajamų, patyrė 1 808,9 tūkst. Eur sąnaudų. 2018 metais buvo gauta 1 628,0 tūkst. Eur pajamų ir patirta 1 766,8 tūkst. Eur sąnaudų. 2019 metais pajamų sumažėjo 99,2 tūkst. Eur, sąnaudų padidėjo 42,1 tūkst. Eur. </w:t>
      </w:r>
    </w:p>
    <w:p w14:paraId="2DDFF018" w14:textId="1A013E69" w:rsidR="00072F6B" w:rsidRPr="00CD7038" w:rsidRDefault="00072F6B" w:rsidP="00072F6B">
      <w:pPr>
        <w:ind w:firstLine="709"/>
        <w:jc w:val="both"/>
        <w:rPr>
          <w:bCs/>
          <w:sz w:val="24"/>
          <w:szCs w:val="24"/>
          <w:u w:val="single"/>
          <w:lang w:val="lt-LT"/>
        </w:rPr>
      </w:pPr>
      <w:r w:rsidRPr="00CD7038">
        <w:rPr>
          <w:sz w:val="24"/>
          <w:szCs w:val="24"/>
          <w:lang w:val="lt-LT"/>
        </w:rPr>
        <w:t xml:space="preserve">Bendrą rezultatą labiausiai įtakojo negautos pajamos atliekų surinkimo veikloje dėl rajono savivaldybės priimtų sprendimų. Rokiškio rajono savivaldybės tarybai </w:t>
      </w:r>
      <w:r w:rsidR="005E2E7D" w:rsidRPr="00CD7038">
        <w:rPr>
          <w:sz w:val="24"/>
          <w:szCs w:val="24"/>
          <w:lang w:val="lt-LT"/>
        </w:rPr>
        <w:t xml:space="preserve">2017-01-27 </w:t>
      </w:r>
      <w:r w:rsidRPr="00CD7038">
        <w:rPr>
          <w:sz w:val="24"/>
          <w:szCs w:val="24"/>
          <w:lang w:val="lt-LT"/>
        </w:rPr>
        <w:t xml:space="preserve">sprendimu Nr. </w:t>
      </w:r>
      <w:r w:rsidRPr="00CD7038">
        <w:rPr>
          <w:sz w:val="24"/>
          <w:szCs w:val="24"/>
          <w:lang w:val="lt-LT"/>
        </w:rPr>
        <w:lastRenderedPageBreak/>
        <w:t xml:space="preserve">TS-6 pritarus Rokiškio rajono savivaldybės komunalinių atliekų tvarkymo sistemos administravimo sutarčiai, UAB Panevėžio regiono atliekų tvarkymo centras buvo paskirtas savivaldybės komunalinių atliekų tvarkymo sistemos administratoriumi bei jam pavesta administruoti rinkliavą už komunalinių atliekų tvarkymą. 2017-10-27 Rokiškio r. savivaldybės tarybos sprendimu Nr. TS-179 buvo panaikintas 2002-12-06 Rokiškio r. savivaldybės tarybos sprendimas Nr. 164 ,,Dėl Rokiškio rajono atliekų tvarkymo sistemos eksploatavimo“. Panaikinus minėtą sprendimą, neteko galios ir 2002-12-31 sutartis, pasirašyta tarp Rokiškio rajono savivaldybės ir AB ,,Rokiškio komunalininkas“, dėl Rokiškio rajono savivaldybės viešosios atliekų tvarkymo sistemos eksploatavimo ir jos plėtros, </w:t>
      </w:r>
      <w:r w:rsidRPr="00CD7038">
        <w:rPr>
          <w:bCs/>
          <w:sz w:val="24"/>
          <w:szCs w:val="24"/>
          <w:u w:val="single"/>
          <w:lang w:val="lt-LT"/>
        </w:rPr>
        <w:t xml:space="preserve">kurios galiojimas buvo numatytas iki 2020-12-31.   </w:t>
      </w:r>
    </w:p>
    <w:p w14:paraId="2DDFF019" w14:textId="549A3433" w:rsidR="00072F6B" w:rsidRPr="00CD7038" w:rsidRDefault="00072F6B" w:rsidP="00072F6B">
      <w:pPr>
        <w:ind w:firstLine="709"/>
        <w:jc w:val="both"/>
        <w:rPr>
          <w:sz w:val="24"/>
          <w:szCs w:val="24"/>
          <w:lang w:val="lt-LT"/>
        </w:rPr>
      </w:pPr>
      <w:r w:rsidRPr="00CD7038">
        <w:rPr>
          <w:sz w:val="24"/>
          <w:szCs w:val="24"/>
          <w:lang w:val="lt-LT"/>
        </w:rPr>
        <w:t>Atkreiptinas dėmesys ir į tai, kad 2019 metais sąnaudų padidėjimą lėmė ir tai, kad buvo apskaitytas ilgalaikių skolų (skolos laikotarpis ilgesnis nei 3 metai) n</w:t>
      </w:r>
      <w:r w:rsidR="0062786B" w:rsidRPr="00CD7038">
        <w:rPr>
          <w:sz w:val="24"/>
          <w:szCs w:val="24"/>
          <w:lang w:val="lt-LT"/>
        </w:rPr>
        <w:t>u</w:t>
      </w:r>
      <w:r w:rsidRPr="00CD7038">
        <w:rPr>
          <w:sz w:val="24"/>
          <w:szCs w:val="24"/>
          <w:lang w:val="lt-LT"/>
        </w:rPr>
        <w:t xml:space="preserve">vertėjimas 97 000, 00 </w:t>
      </w:r>
      <w:r w:rsidR="006D588E" w:rsidRPr="00CD7038">
        <w:rPr>
          <w:sz w:val="24"/>
          <w:szCs w:val="24"/>
          <w:lang w:val="lt-LT"/>
        </w:rPr>
        <w:t>E</w:t>
      </w:r>
      <w:r w:rsidRPr="00CD7038">
        <w:rPr>
          <w:sz w:val="24"/>
          <w:szCs w:val="24"/>
          <w:lang w:val="lt-LT"/>
        </w:rPr>
        <w:t xml:space="preserve">ur (pirkėjai </w:t>
      </w:r>
      <w:r w:rsidR="006D588E" w:rsidRPr="00CD7038">
        <w:rPr>
          <w:sz w:val="24"/>
          <w:szCs w:val="24"/>
          <w:lang w:val="lt-LT"/>
        </w:rPr>
        <w:t xml:space="preserve">– </w:t>
      </w:r>
      <w:r w:rsidRPr="00CD7038">
        <w:rPr>
          <w:sz w:val="24"/>
          <w:szCs w:val="24"/>
          <w:lang w:val="lt-LT"/>
        </w:rPr>
        <w:t xml:space="preserve">juridiniai asmenys </w:t>
      </w:r>
      <w:r w:rsidR="008E5512" w:rsidRPr="00CD7038">
        <w:rPr>
          <w:sz w:val="24"/>
          <w:szCs w:val="24"/>
          <w:lang w:val="lt-LT"/>
        </w:rPr>
        <w:t>(</w:t>
      </w:r>
      <w:r w:rsidRPr="00CD7038">
        <w:rPr>
          <w:sz w:val="24"/>
          <w:szCs w:val="24"/>
          <w:lang w:val="lt-LT"/>
        </w:rPr>
        <w:t xml:space="preserve">3 000 </w:t>
      </w:r>
      <w:r w:rsidR="008E5512" w:rsidRPr="00CD7038">
        <w:rPr>
          <w:sz w:val="24"/>
          <w:szCs w:val="24"/>
          <w:lang w:val="lt-LT"/>
        </w:rPr>
        <w:t>E</w:t>
      </w:r>
      <w:r w:rsidRPr="00CD7038">
        <w:rPr>
          <w:sz w:val="24"/>
          <w:szCs w:val="24"/>
          <w:lang w:val="lt-LT"/>
        </w:rPr>
        <w:t>ur</w:t>
      </w:r>
      <w:r w:rsidR="008E5512" w:rsidRPr="00CD7038">
        <w:rPr>
          <w:sz w:val="24"/>
          <w:szCs w:val="24"/>
          <w:lang w:val="lt-LT"/>
        </w:rPr>
        <w:t>)</w:t>
      </w:r>
      <w:r w:rsidRPr="00CD7038">
        <w:rPr>
          <w:sz w:val="24"/>
          <w:szCs w:val="24"/>
          <w:lang w:val="lt-LT"/>
        </w:rPr>
        <w:t xml:space="preserve">, pirkėjai </w:t>
      </w:r>
      <w:r w:rsidR="00BA666A" w:rsidRPr="00CD7038">
        <w:rPr>
          <w:sz w:val="24"/>
          <w:szCs w:val="24"/>
          <w:lang w:val="lt-LT"/>
        </w:rPr>
        <w:t xml:space="preserve">– </w:t>
      </w:r>
      <w:r w:rsidRPr="00CD7038">
        <w:rPr>
          <w:sz w:val="24"/>
          <w:szCs w:val="24"/>
          <w:lang w:val="lt-LT"/>
        </w:rPr>
        <w:t xml:space="preserve">šilumos vartotojai </w:t>
      </w:r>
      <w:r w:rsidR="00BA666A" w:rsidRPr="00CD7038">
        <w:rPr>
          <w:sz w:val="24"/>
          <w:szCs w:val="24"/>
          <w:lang w:val="lt-LT"/>
        </w:rPr>
        <w:t>(</w:t>
      </w:r>
      <w:r w:rsidRPr="00CD7038">
        <w:rPr>
          <w:sz w:val="24"/>
          <w:szCs w:val="24"/>
          <w:lang w:val="lt-LT"/>
        </w:rPr>
        <w:t xml:space="preserve">40 000 </w:t>
      </w:r>
      <w:r w:rsidR="00BA666A" w:rsidRPr="00CD7038">
        <w:rPr>
          <w:sz w:val="24"/>
          <w:szCs w:val="24"/>
          <w:lang w:val="lt-LT"/>
        </w:rPr>
        <w:t>E</w:t>
      </w:r>
      <w:r w:rsidRPr="00CD7038">
        <w:rPr>
          <w:sz w:val="24"/>
          <w:szCs w:val="24"/>
          <w:lang w:val="lt-LT"/>
        </w:rPr>
        <w:t>ur</w:t>
      </w:r>
      <w:r w:rsidR="00BA666A" w:rsidRPr="00CD7038">
        <w:rPr>
          <w:sz w:val="24"/>
          <w:szCs w:val="24"/>
          <w:lang w:val="lt-LT"/>
        </w:rPr>
        <w:t>)</w:t>
      </w:r>
      <w:r w:rsidRPr="00CD7038">
        <w:rPr>
          <w:sz w:val="24"/>
          <w:szCs w:val="24"/>
          <w:lang w:val="lt-LT"/>
        </w:rPr>
        <w:t xml:space="preserve"> bei pirkėjai už komunalines atliekas </w:t>
      </w:r>
      <w:r w:rsidR="00BA666A" w:rsidRPr="00CD7038">
        <w:rPr>
          <w:sz w:val="24"/>
          <w:szCs w:val="24"/>
          <w:lang w:val="lt-LT"/>
        </w:rPr>
        <w:t>(</w:t>
      </w:r>
      <w:r w:rsidRPr="00CD7038">
        <w:rPr>
          <w:sz w:val="24"/>
          <w:szCs w:val="24"/>
          <w:lang w:val="lt-LT"/>
        </w:rPr>
        <w:t>54 000 eur)</w:t>
      </w:r>
      <w:r w:rsidR="00BA666A" w:rsidRPr="00CD7038">
        <w:rPr>
          <w:sz w:val="24"/>
          <w:szCs w:val="24"/>
          <w:lang w:val="lt-LT"/>
        </w:rPr>
        <w:t>)</w:t>
      </w:r>
      <w:r w:rsidRPr="00CD7038">
        <w:rPr>
          <w:sz w:val="24"/>
          <w:szCs w:val="24"/>
          <w:lang w:val="lt-LT"/>
        </w:rPr>
        <w:t>.</w:t>
      </w:r>
    </w:p>
    <w:p w14:paraId="2DDFF01A" w14:textId="4F550E07" w:rsidR="00072F6B" w:rsidRPr="00CD7038" w:rsidRDefault="00072F6B" w:rsidP="00072F6B">
      <w:pPr>
        <w:ind w:firstLine="709"/>
        <w:jc w:val="both"/>
        <w:rPr>
          <w:sz w:val="24"/>
          <w:szCs w:val="24"/>
          <w:lang w:val="lt-LT"/>
        </w:rPr>
      </w:pPr>
      <w:r w:rsidRPr="00CD7038">
        <w:rPr>
          <w:sz w:val="24"/>
          <w:szCs w:val="24"/>
          <w:lang w:val="lt-LT"/>
        </w:rPr>
        <w:tab/>
        <w:t xml:space="preserve">2019 metais </w:t>
      </w:r>
      <w:r w:rsidR="00BA666A" w:rsidRPr="00CD7038">
        <w:rPr>
          <w:sz w:val="24"/>
          <w:szCs w:val="24"/>
          <w:lang w:val="lt-LT"/>
        </w:rPr>
        <w:t>b</w:t>
      </w:r>
      <w:r w:rsidRPr="00CD7038">
        <w:rPr>
          <w:sz w:val="24"/>
          <w:szCs w:val="24"/>
          <w:lang w:val="lt-LT"/>
        </w:rPr>
        <w:t xml:space="preserve">endrovė dalyvavo UAB Panevėžio regiono atliekų tvarkymo centro organizuotuose konkursuose dėl tekstilės atliekų surinkimo Rokiškio ir Panevėžio rajonų savivaldybių teritorijose bei jų sutvarkymo. 2019-08-12 su perkančiąja organizacija buvo pasirašytos 36 mėn. laikotarpiui tekstilės atliekų surinkimo ir jų sutvarkymo paslaugų teikimo sutartys, kurių bendra vertė </w:t>
      </w:r>
      <w:r w:rsidR="00BA666A" w:rsidRPr="00CD7038">
        <w:rPr>
          <w:sz w:val="24"/>
          <w:szCs w:val="24"/>
          <w:lang w:val="lt-LT"/>
        </w:rPr>
        <w:t xml:space="preserve">– </w:t>
      </w:r>
      <w:r w:rsidRPr="00CD7038">
        <w:rPr>
          <w:sz w:val="24"/>
          <w:szCs w:val="24"/>
          <w:lang w:val="lt-LT"/>
        </w:rPr>
        <w:t>110 587,65 Eur. 2019 metais pasirašius papildomus susitarimus prie pagrindinių Pakuočių atliekų tvarkymo organizavimo ir paslaugų teikimo laikinųjų sutarčių, pasirašytų su viešosiomis įtaigomis ,,Žalias taškas“, ,,Gamtos ateitis“, ,,Pakuočių tvarkymo organizacija“ dėl pakuočių atliekų sutvarkymo</w:t>
      </w:r>
      <w:r w:rsidR="00BA666A" w:rsidRPr="00CD7038">
        <w:rPr>
          <w:sz w:val="24"/>
          <w:szCs w:val="24"/>
          <w:lang w:val="lt-LT"/>
        </w:rPr>
        <w:t>,</w:t>
      </w:r>
      <w:r w:rsidRPr="00CD7038">
        <w:rPr>
          <w:sz w:val="24"/>
          <w:szCs w:val="24"/>
          <w:lang w:val="lt-LT"/>
        </w:rPr>
        <w:t xml:space="preserve"> leido išlaikyti gaunamas pajamas už antrinių žaliavų surinkimą. 2019 m. pajamos už antrinių atliekų pakuočių surinkimą sudarė 90,4 tūkst. Eur. 2018 m. šios pajamos buvo 90,6 tūkst. Eur. </w:t>
      </w:r>
    </w:p>
    <w:p w14:paraId="2DDFF01B" w14:textId="553B9E37" w:rsidR="00072F6B" w:rsidRPr="00CD7038" w:rsidRDefault="00072F6B" w:rsidP="00072F6B">
      <w:pPr>
        <w:ind w:firstLine="709"/>
        <w:jc w:val="both"/>
        <w:rPr>
          <w:sz w:val="24"/>
          <w:szCs w:val="24"/>
          <w:lang w:val="lt-LT"/>
        </w:rPr>
      </w:pPr>
      <w:r w:rsidRPr="00CD7038">
        <w:rPr>
          <w:sz w:val="24"/>
          <w:szCs w:val="24"/>
          <w:lang w:val="lt-LT"/>
        </w:rPr>
        <w:tab/>
        <w:t xml:space="preserve">Bendrovė dalyvavo įvairių paslaugų ir darbų viešuosiuose pirkimuose. Viešųjų pirkimų pagrindu 2019 metais sudarytos šios viešojo pirkimo-pardavimo sutartys: 2019-01-25 ir 2019-02-25 sutartys </w:t>
      </w:r>
      <w:bookmarkStart w:id="0" w:name="_Hlk36733271"/>
      <w:r w:rsidRPr="00CD7038">
        <w:rPr>
          <w:sz w:val="24"/>
          <w:szCs w:val="24"/>
          <w:lang w:val="lt-LT"/>
        </w:rPr>
        <w:t xml:space="preserve">su Rokiškio rajono savivaldybės administracija </w:t>
      </w:r>
      <w:bookmarkEnd w:id="0"/>
      <w:r w:rsidRPr="00CD7038">
        <w:rPr>
          <w:sz w:val="24"/>
          <w:szCs w:val="24"/>
          <w:lang w:val="lt-LT"/>
        </w:rPr>
        <w:t xml:space="preserve">dėl Rokiškio miesto vietinės reikšmės kelių, gatvių ir takų priežiūros paslaugos žiemos sezono metu, kurių bendra vertė </w:t>
      </w:r>
      <w:r w:rsidR="00BA666A" w:rsidRPr="00CD7038">
        <w:rPr>
          <w:sz w:val="24"/>
          <w:szCs w:val="24"/>
          <w:lang w:val="lt-LT"/>
        </w:rPr>
        <w:t xml:space="preserve">– </w:t>
      </w:r>
      <w:r w:rsidRPr="00CD7038">
        <w:rPr>
          <w:sz w:val="24"/>
          <w:szCs w:val="24"/>
          <w:lang w:val="lt-LT"/>
        </w:rPr>
        <w:t xml:space="preserve">116,3 tūkst. Eur, 2019-04-16 sutartis su Rokiškio rajono savivaldybės administracija dėl Rokiškio miesto komunalinio ūkio objektų aptarnavimo, priežiūros ir remonto paslaugų teikimo 36 mėn., kurios vertė 600 tūkst. Eur. 2019 m. AB „Rokiškio komunalininkas“ vykdė statybos darbus pagal pasirašytas rangos sutartis, sudarytas su perkančiosiomis organizacijomis: dėl VšĮ Rokiškio jaunimo centro turistinės bazės trinkelių ir medinio tako įrengimo darbų (sutarties vertė </w:t>
      </w:r>
      <w:r w:rsidR="00BA666A" w:rsidRPr="00CD7038">
        <w:rPr>
          <w:sz w:val="24"/>
          <w:szCs w:val="24"/>
          <w:lang w:val="lt-LT"/>
        </w:rPr>
        <w:t xml:space="preserve">– </w:t>
      </w:r>
      <w:r w:rsidRPr="00CD7038">
        <w:rPr>
          <w:sz w:val="24"/>
          <w:szCs w:val="24"/>
          <w:lang w:val="lt-LT"/>
        </w:rPr>
        <w:t xml:space="preserve">15,7 tūkst. Eur), dėl vandens gerinimo įrenginių rekonstrukcijos darbų vandenvietėje Raišių k., Juodupės seniūnija, Rokiškio raj. sav. (sutarties vertė </w:t>
      </w:r>
      <w:r w:rsidR="00BA666A" w:rsidRPr="00CD7038">
        <w:rPr>
          <w:sz w:val="24"/>
          <w:szCs w:val="24"/>
          <w:lang w:val="lt-LT"/>
        </w:rPr>
        <w:t xml:space="preserve">– </w:t>
      </w:r>
      <w:r w:rsidRPr="00CD7038">
        <w:rPr>
          <w:sz w:val="24"/>
          <w:szCs w:val="24"/>
          <w:lang w:val="lt-LT"/>
        </w:rPr>
        <w:t xml:space="preserve">17,8 tūkst. Eur), dėl šiluminės trasos paklojimo darbų (4,6 tūkst. Eur), dėl teritorijos tvoros su užrakinamai vartais įrengimo darbų (4,9 tūkst. Eur), Rokiškio miesto skersinės gatvės kapitalinio remonto darbų (38,7 tūkst. Eur), Rokiškio miesto Vytauto gatvės pėsčiųjų tako kapitalinio remonto darbų (236,5 tūkst. Eur).                </w:t>
      </w:r>
    </w:p>
    <w:p w14:paraId="2DDFF01C" w14:textId="552FC4E6" w:rsidR="00072F6B" w:rsidRPr="00CD7038" w:rsidRDefault="00072F6B" w:rsidP="00072F6B">
      <w:pPr>
        <w:ind w:firstLine="709"/>
        <w:jc w:val="both"/>
        <w:rPr>
          <w:sz w:val="24"/>
          <w:szCs w:val="24"/>
          <w:lang w:val="lt-LT"/>
        </w:rPr>
      </w:pPr>
      <w:r w:rsidRPr="00CD7038">
        <w:rPr>
          <w:sz w:val="24"/>
          <w:szCs w:val="24"/>
          <w:lang w:val="lt-LT"/>
        </w:rPr>
        <w:t>Pajamos iš miesto gatvių ir kelių priežiūros žiemos metu bei šilumos gamybos ir realizavimo rodikliai, palygin</w:t>
      </w:r>
      <w:r w:rsidR="00BA666A" w:rsidRPr="00CD7038">
        <w:rPr>
          <w:sz w:val="24"/>
          <w:szCs w:val="24"/>
          <w:lang w:val="lt-LT"/>
        </w:rPr>
        <w:t>ti</w:t>
      </w:r>
      <w:r w:rsidRPr="00CD7038">
        <w:rPr>
          <w:sz w:val="24"/>
          <w:szCs w:val="24"/>
          <w:lang w:val="lt-LT"/>
        </w:rPr>
        <w:t xml:space="preserve"> su 2018 m</w:t>
      </w:r>
      <w:r w:rsidR="00BA666A" w:rsidRPr="00CD7038">
        <w:rPr>
          <w:sz w:val="24"/>
          <w:szCs w:val="24"/>
          <w:lang w:val="lt-LT"/>
        </w:rPr>
        <w:t>,</w:t>
      </w:r>
      <w:r w:rsidRPr="00CD7038">
        <w:rPr>
          <w:sz w:val="24"/>
          <w:szCs w:val="24"/>
          <w:lang w:val="lt-LT"/>
        </w:rPr>
        <w:t xml:space="preserve"> dėl gamtinių sąlygų yra sumažėję. Buvo tęsiami šiluminių trasų remonto darbai Obelių, Pandėlio, Kamajų katilinėse.   </w:t>
      </w:r>
    </w:p>
    <w:p w14:paraId="2DDFF01D" w14:textId="77777777" w:rsidR="00072F6B" w:rsidRPr="00CD7038" w:rsidRDefault="00072F6B" w:rsidP="00072F6B">
      <w:pPr>
        <w:ind w:firstLine="709"/>
        <w:jc w:val="both"/>
        <w:rPr>
          <w:sz w:val="24"/>
          <w:szCs w:val="24"/>
          <w:lang w:val="lt-LT"/>
        </w:rPr>
      </w:pPr>
      <w:r w:rsidRPr="00CD7038">
        <w:rPr>
          <w:sz w:val="24"/>
          <w:szCs w:val="24"/>
          <w:lang w:val="lt-LT"/>
        </w:rPr>
        <w:t>Bendrovė per 2019 metus valstybei sumokėjo mokesčių (tūkst. Eur):</w:t>
      </w:r>
    </w:p>
    <w:p w14:paraId="2DDFF01E" w14:textId="77777777" w:rsidR="00072F6B" w:rsidRPr="00CD7038" w:rsidRDefault="00072F6B" w:rsidP="00072F6B">
      <w:pPr>
        <w:ind w:firstLine="709"/>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68"/>
        <w:gridCol w:w="1366"/>
        <w:gridCol w:w="1656"/>
        <w:gridCol w:w="1369"/>
        <w:gridCol w:w="1367"/>
        <w:gridCol w:w="1358"/>
      </w:tblGrid>
      <w:tr w:rsidR="00892052" w:rsidRPr="00CD7038" w14:paraId="2DDFF026" w14:textId="77777777" w:rsidTr="00892052">
        <w:tc>
          <w:tcPr>
            <w:tcW w:w="1375" w:type="dxa"/>
            <w:shd w:val="clear" w:color="auto" w:fill="auto"/>
            <w:vAlign w:val="center"/>
          </w:tcPr>
          <w:p w14:paraId="2DDFF01F" w14:textId="77777777" w:rsidR="00072F6B" w:rsidRPr="00CD7038" w:rsidRDefault="00072F6B" w:rsidP="00892052">
            <w:pPr>
              <w:jc w:val="both"/>
              <w:rPr>
                <w:sz w:val="24"/>
                <w:szCs w:val="24"/>
                <w:lang w:val="lt-LT"/>
              </w:rPr>
            </w:pPr>
            <w:r w:rsidRPr="00CD7038">
              <w:rPr>
                <w:sz w:val="24"/>
                <w:szCs w:val="24"/>
                <w:lang w:val="lt-LT"/>
              </w:rPr>
              <w:t>Gyventojų pajamų mokesčio</w:t>
            </w:r>
          </w:p>
        </w:tc>
        <w:tc>
          <w:tcPr>
            <w:tcW w:w="1375" w:type="dxa"/>
            <w:shd w:val="clear" w:color="auto" w:fill="auto"/>
            <w:vAlign w:val="center"/>
          </w:tcPr>
          <w:p w14:paraId="2DDFF020" w14:textId="77777777" w:rsidR="00072F6B" w:rsidRPr="00CD7038" w:rsidRDefault="00072F6B" w:rsidP="00892052">
            <w:pPr>
              <w:jc w:val="both"/>
              <w:rPr>
                <w:sz w:val="24"/>
                <w:szCs w:val="24"/>
                <w:lang w:val="lt-LT"/>
              </w:rPr>
            </w:pPr>
            <w:r w:rsidRPr="00CD7038">
              <w:rPr>
                <w:sz w:val="24"/>
                <w:szCs w:val="24"/>
                <w:lang w:val="lt-LT"/>
              </w:rPr>
              <w:t>Pridėtinės vertės mokesčio</w:t>
            </w:r>
          </w:p>
        </w:tc>
        <w:tc>
          <w:tcPr>
            <w:tcW w:w="1375" w:type="dxa"/>
            <w:shd w:val="clear" w:color="auto" w:fill="auto"/>
            <w:vAlign w:val="center"/>
          </w:tcPr>
          <w:p w14:paraId="2DDFF021" w14:textId="77777777" w:rsidR="00072F6B" w:rsidRPr="00CD7038" w:rsidRDefault="00072F6B" w:rsidP="00892052">
            <w:pPr>
              <w:jc w:val="both"/>
              <w:rPr>
                <w:sz w:val="24"/>
                <w:szCs w:val="24"/>
                <w:lang w:val="lt-LT"/>
              </w:rPr>
            </w:pPr>
            <w:r w:rsidRPr="00CD7038">
              <w:rPr>
                <w:sz w:val="24"/>
                <w:szCs w:val="24"/>
                <w:lang w:val="lt-LT"/>
              </w:rPr>
              <w:t>Žemės nuomos mokesčio</w:t>
            </w:r>
          </w:p>
        </w:tc>
        <w:tc>
          <w:tcPr>
            <w:tcW w:w="1375" w:type="dxa"/>
            <w:shd w:val="clear" w:color="auto" w:fill="auto"/>
            <w:vAlign w:val="center"/>
          </w:tcPr>
          <w:p w14:paraId="2DDFF022" w14:textId="77777777" w:rsidR="00072F6B" w:rsidRPr="00CD7038" w:rsidRDefault="00072F6B" w:rsidP="00892052">
            <w:pPr>
              <w:jc w:val="both"/>
              <w:rPr>
                <w:sz w:val="24"/>
                <w:szCs w:val="24"/>
                <w:lang w:val="lt-LT"/>
              </w:rPr>
            </w:pPr>
            <w:r w:rsidRPr="00CD7038">
              <w:rPr>
                <w:sz w:val="24"/>
                <w:szCs w:val="24"/>
                <w:lang w:val="lt-LT"/>
              </w:rPr>
              <w:t>Nekilnojamojo turto mokesčio</w:t>
            </w:r>
          </w:p>
        </w:tc>
        <w:tc>
          <w:tcPr>
            <w:tcW w:w="1376" w:type="dxa"/>
            <w:shd w:val="clear" w:color="auto" w:fill="auto"/>
            <w:vAlign w:val="center"/>
          </w:tcPr>
          <w:p w14:paraId="2DDFF023" w14:textId="77777777" w:rsidR="00072F6B" w:rsidRPr="00CD7038" w:rsidRDefault="00072F6B" w:rsidP="00892052">
            <w:pPr>
              <w:jc w:val="both"/>
              <w:rPr>
                <w:sz w:val="24"/>
                <w:szCs w:val="24"/>
                <w:lang w:val="lt-LT"/>
              </w:rPr>
            </w:pPr>
            <w:r w:rsidRPr="00CD7038">
              <w:rPr>
                <w:sz w:val="24"/>
                <w:szCs w:val="24"/>
                <w:lang w:val="lt-LT"/>
              </w:rPr>
              <w:t>Socialinio draudimo mokesčio</w:t>
            </w:r>
          </w:p>
        </w:tc>
        <w:tc>
          <w:tcPr>
            <w:tcW w:w="1376" w:type="dxa"/>
            <w:shd w:val="clear" w:color="auto" w:fill="auto"/>
            <w:vAlign w:val="center"/>
          </w:tcPr>
          <w:p w14:paraId="2DDFF024" w14:textId="77777777" w:rsidR="00072F6B" w:rsidRPr="00CD7038" w:rsidRDefault="00072F6B" w:rsidP="00892052">
            <w:pPr>
              <w:jc w:val="both"/>
              <w:rPr>
                <w:sz w:val="24"/>
                <w:szCs w:val="24"/>
                <w:lang w:val="lt-LT"/>
              </w:rPr>
            </w:pPr>
            <w:r w:rsidRPr="00CD7038">
              <w:rPr>
                <w:sz w:val="24"/>
                <w:szCs w:val="24"/>
                <w:lang w:val="lt-LT"/>
              </w:rPr>
              <w:t>Kitų mokesčių</w:t>
            </w:r>
          </w:p>
        </w:tc>
        <w:tc>
          <w:tcPr>
            <w:tcW w:w="1376" w:type="dxa"/>
            <w:shd w:val="clear" w:color="auto" w:fill="auto"/>
            <w:vAlign w:val="center"/>
          </w:tcPr>
          <w:p w14:paraId="2DDFF025" w14:textId="77777777" w:rsidR="00072F6B" w:rsidRPr="00CD7038" w:rsidRDefault="00072F6B" w:rsidP="00892052">
            <w:pPr>
              <w:jc w:val="both"/>
              <w:rPr>
                <w:sz w:val="24"/>
                <w:szCs w:val="24"/>
                <w:lang w:val="lt-LT"/>
              </w:rPr>
            </w:pPr>
            <w:r w:rsidRPr="00CD7038">
              <w:rPr>
                <w:sz w:val="24"/>
                <w:szCs w:val="24"/>
                <w:lang w:val="lt-LT"/>
              </w:rPr>
              <w:t>Iš viso</w:t>
            </w:r>
          </w:p>
        </w:tc>
      </w:tr>
      <w:tr w:rsidR="00892052" w:rsidRPr="00CD7038" w14:paraId="2DDFF02E" w14:textId="77777777" w:rsidTr="00892052">
        <w:tc>
          <w:tcPr>
            <w:tcW w:w="1375" w:type="dxa"/>
            <w:shd w:val="clear" w:color="auto" w:fill="auto"/>
            <w:vAlign w:val="center"/>
          </w:tcPr>
          <w:p w14:paraId="2DDFF027" w14:textId="77777777" w:rsidR="00072F6B" w:rsidRPr="00CD7038" w:rsidRDefault="00072F6B" w:rsidP="00892052">
            <w:pPr>
              <w:jc w:val="both"/>
              <w:rPr>
                <w:sz w:val="24"/>
                <w:szCs w:val="24"/>
                <w:lang w:val="lt-LT"/>
              </w:rPr>
            </w:pPr>
            <w:r w:rsidRPr="00CD7038">
              <w:rPr>
                <w:sz w:val="24"/>
                <w:szCs w:val="24"/>
                <w:lang w:val="lt-LT"/>
              </w:rPr>
              <w:t>109,0</w:t>
            </w:r>
          </w:p>
        </w:tc>
        <w:tc>
          <w:tcPr>
            <w:tcW w:w="1375" w:type="dxa"/>
            <w:shd w:val="clear" w:color="auto" w:fill="auto"/>
            <w:vAlign w:val="center"/>
          </w:tcPr>
          <w:p w14:paraId="2DDFF028" w14:textId="77777777" w:rsidR="00072F6B" w:rsidRPr="00CD7038" w:rsidRDefault="00072F6B" w:rsidP="00892052">
            <w:pPr>
              <w:jc w:val="both"/>
              <w:rPr>
                <w:sz w:val="24"/>
                <w:szCs w:val="24"/>
                <w:lang w:val="lt-LT"/>
              </w:rPr>
            </w:pPr>
            <w:r w:rsidRPr="00CD7038">
              <w:rPr>
                <w:sz w:val="24"/>
                <w:szCs w:val="24"/>
                <w:lang w:val="lt-LT"/>
              </w:rPr>
              <w:t>288.43</w:t>
            </w:r>
          </w:p>
        </w:tc>
        <w:tc>
          <w:tcPr>
            <w:tcW w:w="1375" w:type="dxa"/>
            <w:shd w:val="clear" w:color="auto" w:fill="auto"/>
            <w:vAlign w:val="center"/>
          </w:tcPr>
          <w:p w14:paraId="2DDFF029" w14:textId="77777777" w:rsidR="00072F6B" w:rsidRPr="00CD7038" w:rsidRDefault="00072F6B" w:rsidP="00892052">
            <w:pPr>
              <w:jc w:val="both"/>
              <w:rPr>
                <w:sz w:val="24"/>
                <w:szCs w:val="24"/>
                <w:lang w:val="lt-LT"/>
              </w:rPr>
            </w:pPr>
            <w:r w:rsidRPr="00CD7038">
              <w:rPr>
                <w:sz w:val="24"/>
                <w:szCs w:val="24"/>
                <w:lang w:val="lt-LT"/>
              </w:rPr>
              <w:t>2,2</w:t>
            </w:r>
          </w:p>
        </w:tc>
        <w:tc>
          <w:tcPr>
            <w:tcW w:w="1375" w:type="dxa"/>
            <w:shd w:val="clear" w:color="auto" w:fill="auto"/>
            <w:vAlign w:val="center"/>
          </w:tcPr>
          <w:p w14:paraId="2DDFF02A" w14:textId="77777777" w:rsidR="00072F6B" w:rsidRPr="00CD7038" w:rsidRDefault="00072F6B" w:rsidP="00892052">
            <w:pPr>
              <w:jc w:val="both"/>
              <w:rPr>
                <w:sz w:val="24"/>
                <w:szCs w:val="24"/>
                <w:lang w:val="lt-LT"/>
              </w:rPr>
            </w:pPr>
            <w:r w:rsidRPr="00CD7038">
              <w:rPr>
                <w:sz w:val="24"/>
                <w:szCs w:val="24"/>
                <w:lang w:val="lt-LT"/>
              </w:rPr>
              <w:t>2,5</w:t>
            </w:r>
          </w:p>
        </w:tc>
        <w:tc>
          <w:tcPr>
            <w:tcW w:w="1376" w:type="dxa"/>
            <w:shd w:val="clear" w:color="auto" w:fill="auto"/>
            <w:vAlign w:val="center"/>
          </w:tcPr>
          <w:p w14:paraId="2DDFF02B" w14:textId="77777777" w:rsidR="00072F6B" w:rsidRPr="00CD7038" w:rsidRDefault="00072F6B" w:rsidP="00892052">
            <w:pPr>
              <w:jc w:val="both"/>
              <w:rPr>
                <w:sz w:val="24"/>
                <w:szCs w:val="24"/>
                <w:lang w:val="lt-LT"/>
              </w:rPr>
            </w:pPr>
            <w:r w:rsidRPr="00CD7038">
              <w:rPr>
                <w:sz w:val="24"/>
                <w:szCs w:val="24"/>
                <w:lang w:val="lt-LT"/>
              </w:rPr>
              <w:t>158,18</w:t>
            </w:r>
          </w:p>
        </w:tc>
        <w:tc>
          <w:tcPr>
            <w:tcW w:w="1376" w:type="dxa"/>
            <w:shd w:val="clear" w:color="auto" w:fill="auto"/>
            <w:vAlign w:val="center"/>
          </w:tcPr>
          <w:p w14:paraId="2DDFF02C" w14:textId="77777777" w:rsidR="00072F6B" w:rsidRPr="00CD7038" w:rsidRDefault="00072F6B" w:rsidP="00892052">
            <w:pPr>
              <w:jc w:val="both"/>
              <w:rPr>
                <w:sz w:val="24"/>
                <w:szCs w:val="24"/>
                <w:lang w:val="lt-LT"/>
              </w:rPr>
            </w:pPr>
            <w:r w:rsidRPr="00CD7038">
              <w:rPr>
                <w:sz w:val="24"/>
                <w:szCs w:val="24"/>
                <w:lang w:val="lt-LT"/>
              </w:rPr>
              <w:t>10,3</w:t>
            </w:r>
          </w:p>
        </w:tc>
        <w:tc>
          <w:tcPr>
            <w:tcW w:w="1376" w:type="dxa"/>
            <w:shd w:val="clear" w:color="auto" w:fill="auto"/>
            <w:vAlign w:val="center"/>
          </w:tcPr>
          <w:p w14:paraId="2DDFF02D" w14:textId="77777777" w:rsidR="00072F6B" w:rsidRPr="00CD7038" w:rsidRDefault="00072F6B" w:rsidP="00892052">
            <w:pPr>
              <w:jc w:val="both"/>
              <w:rPr>
                <w:sz w:val="24"/>
                <w:szCs w:val="24"/>
                <w:lang w:val="lt-LT"/>
              </w:rPr>
            </w:pPr>
            <w:r w:rsidRPr="00CD7038">
              <w:rPr>
                <w:sz w:val="24"/>
                <w:szCs w:val="24"/>
                <w:lang w:val="lt-LT"/>
              </w:rPr>
              <w:t>570,61</w:t>
            </w:r>
          </w:p>
        </w:tc>
      </w:tr>
    </w:tbl>
    <w:p w14:paraId="2DDFF02F" w14:textId="77777777" w:rsidR="00072F6B" w:rsidRPr="00CD7038" w:rsidRDefault="00072F6B" w:rsidP="00072F6B">
      <w:pPr>
        <w:ind w:firstLine="709"/>
        <w:jc w:val="both"/>
        <w:rPr>
          <w:sz w:val="24"/>
          <w:szCs w:val="24"/>
          <w:lang w:val="lt-LT"/>
        </w:rPr>
      </w:pPr>
    </w:p>
    <w:p w14:paraId="2DDFF031" w14:textId="77777777" w:rsidR="00072F6B" w:rsidRPr="00CD7038" w:rsidRDefault="00072F6B" w:rsidP="00072F6B">
      <w:pPr>
        <w:ind w:firstLine="709"/>
        <w:jc w:val="center"/>
        <w:rPr>
          <w:b/>
          <w:sz w:val="24"/>
          <w:szCs w:val="24"/>
          <w:lang w:val="lt-LT"/>
        </w:rPr>
      </w:pPr>
      <w:r w:rsidRPr="00CD7038">
        <w:rPr>
          <w:b/>
          <w:sz w:val="24"/>
          <w:szCs w:val="24"/>
          <w:lang w:val="lt-LT"/>
        </w:rPr>
        <w:t>V. VEIKLOS PLANAI</w:t>
      </w:r>
    </w:p>
    <w:p w14:paraId="2DDFF032" w14:textId="77777777" w:rsidR="00072F6B" w:rsidRPr="00CD7038" w:rsidRDefault="00072F6B" w:rsidP="00072F6B">
      <w:pPr>
        <w:ind w:firstLine="709"/>
        <w:jc w:val="both"/>
        <w:rPr>
          <w:sz w:val="24"/>
          <w:szCs w:val="24"/>
          <w:lang w:val="lt-LT"/>
        </w:rPr>
      </w:pPr>
    </w:p>
    <w:p w14:paraId="2DDFF033" w14:textId="4C82586F" w:rsidR="00072F6B" w:rsidRPr="00CD7038" w:rsidRDefault="00072F6B" w:rsidP="00072F6B">
      <w:pPr>
        <w:numPr>
          <w:ilvl w:val="0"/>
          <w:numId w:val="16"/>
        </w:numPr>
        <w:ind w:firstLine="709"/>
        <w:jc w:val="both"/>
        <w:rPr>
          <w:sz w:val="24"/>
          <w:szCs w:val="24"/>
          <w:lang w:val="lt-LT"/>
        </w:rPr>
      </w:pPr>
      <w:r w:rsidRPr="00CD7038">
        <w:rPr>
          <w:sz w:val="24"/>
          <w:szCs w:val="24"/>
          <w:lang w:val="lt-LT"/>
        </w:rPr>
        <w:t>Esant nuostolingai atliekų surinkimo veiklai, ieškoti būdų nuostolingumui mažinti, spręsti klausimą dėl sutarčių nutraukimo</w:t>
      </w:r>
      <w:r w:rsidR="00BA666A" w:rsidRPr="00CD7038">
        <w:rPr>
          <w:sz w:val="24"/>
          <w:szCs w:val="24"/>
          <w:lang w:val="lt-LT"/>
        </w:rPr>
        <w:t xml:space="preserve"> </w:t>
      </w:r>
      <w:r w:rsidRPr="00CD7038">
        <w:rPr>
          <w:sz w:val="24"/>
          <w:szCs w:val="24"/>
          <w:lang w:val="lt-LT"/>
        </w:rPr>
        <w:t>/</w:t>
      </w:r>
      <w:r w:rsidR="00BA666A" w:rsidRPr="00CD7038">
        <w:rPr>
          <w:sz w:val="24"/>
          <w:szCs w:val="24"/>
          <w:lang w:val="lt-LT"/>
        </w:rPr>
        <w:t xml:space="preserve"> </w:t>
      </w:r>
      <w:r w:rsidRPr="00CD7038">
        <w:rPr>
          <w:sz w:val="24"/>
          <w:szCs w:val="24"/>
          <w:lang w:val="lt-LT"/>
        </w:rPr>
        <w:t xml:space="preserve">nepratęsimo. Gavus valdybos pritarimą, 2020-03-20 UAB Panevėžio regiono atliekų tvarkymo centras informuotas dėl mišrių </w:t>
      </w:r>
      <w:r w:rsidRPr="00CD7038">
        <w:rPr>
          <w:sz w:val="24"/>
          <w:szCs w:val="24"/>
          <w:lang w:val="lt-LT"/>
        </w:rPr>
        <w:lastRenderedPageBreak/>
        <w:t xml:space="preserve">komunalinių atliekų surinkimo Rokiškio rajono savivaldybės teritorijoje sutarties, pasirašytos 2017-09-26, nepratęsimo po 2020-09-26.  </w:t>
      </w:r>
    </w:p>
    <w:p w14:paraId="2DDFF034"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 xml:space="preserve">Didinti antrinių atliekų pakuočių surinkimo kiekius bei įkainius, kas sąlygotų pajamų augimą. Skatinti gyventojus rūšiuoti atliekas, kas sumažintų iš gyventojų surenkamų mišrių komunalinių atliekų kiekius.  </w:t>
      </w:r>
    </w:p>
    <w:p w14:paraId="2DDFF035" w14:textId="7212DB15" w:rsidR="00072F6B" w:rsidRPr="00CD7038" w:rsidRDefault="00072F6B" w:rsidP="00072F6B">
      <w:pPr>
        <w:numPr>
          <w:ilvl w:val="0"/>
          <w:numId w:val="16"/>
        </w:numPr>
        <w:ind w:firstLine="709"/>
        <w:jc w:val="both"/>
        <w:rPr>
          <w:sz w:val="24"/>
          <w:szCs w:val="24"/>
          <w:lang w:val="lt-LT"/>
        </w:rPr>
      </w:pPr>
      <w:r w:rsidRPr="00CD7038">
        <w:rPr>
          <w:sz w:val="24"/>
          <w:szCs w:val="24"/>
          <w:lang w:val="lt-LT"/>
        </w:rPr>
        <w:t xml:space="preserve">Dalyvauti statybos darbų, transporto nuomos, miesto priežiūros darbų, atliekų surinkimo ir </w:t>
      </w:r>
      <w:r w:rsidR="00BA666A" w:rsidRPr="00CD7038">
        <w:rPr>
          <w:sz w:val="24"/>
          <w:szCs w:val="24"/>
          <w:lang w:val="lt-LT"/>
        </w:rPr>
        <w:t xml:space="preserve">kitos </w:t>
      </w:r>
      <w:r w:rsidRPr="00CD7038">
        <w:rPr>
          <w:sz w:val="24"/>
          <w:szCs w:val="24"/>
          <w:lang w:val="lt-LT"/>
        </w:rPr>
        <w:t>veiklos pobūdį atitinkančiuose viešųjų pirkimų konkursuose nustatant pelningą kainodarą.</w:t>
      </w:r>
    </w:p>
    <w:p w14:paraId="2DDFF036"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 xml:space="preserve">Ieškoti naujų rinkų pervežant krovinius tarptautiniais maršrutais, aktyvinti transporto paslaugų, transporto priemonių, statybinių mašinų bei mechanizmų nuomos  paslaugų teikimą privatiems asmenis. </w:t>
      </w:r>
    </w:p>
    <w:p w14:paraId="2DDFF037"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Įvertinus  turimos technikos, transporto priemonių panaudojimo efektyvumą, techninę būklę, priimti sprendimus dėl jų atnaujinimo. Atsisakyti neefektyviai dirbančių, techniškai pasenusių ir daug remonto išlaidų patiriančių transporto priemonių.</w:t>
      </w:r>
    </w:p>
    <w:p w14:paraId="2DDFF038"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Didinti pirties įkainius.</w:t>
      </w:r>
    </w:p>
    <w:p w14:paraId="2DDFF039"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Efektyvinti darbo apmokėjimo sistemą.</w:t>
      </w:r>
    </w:p>
    <w:p w14:paraId="2DDFF03A"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 xml:space="preserve">Peržiūrėti nepelningas veiklas bei įvertinti jų veiklos tęstinumą. </w:t>
      </w:r>
    </w:p>
    <w:p w14:paraId="2DDFF03B"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Peržiūrėti teikiamų paslaugų įkainius dėl daugiabučių namų, kuriuose nėra įsteigta bendrijų teritorijos priežiūros, kurie nebuvo didinti nuo 2014 metų.</w:t>
      </w:r>
    </w:p>
    <w:p w14:paraId="2DDFF03C" w14:textId="77777777" w:rsidR="00072F6B" w:rsidRPr="00CD7038" w:rsidRDefault="00072F6B" w:rsidP="00072F6B">
      <w:pPr>
        <w:numPr>
          <w:ilvl w:val="0"/>
          <w:numId w:val="16"/>
        </w:numPr>
        <w:ind w:firstLine="709"/>
        <w:jc w:val="both"/>
        <w:rPr>
          <w:sz w:val="24"/>
          <w:szCs w:val="24"/>
          <w:lang w:val="lt-LT"/>
        </w:rPr>
      </w:pPr>
      <w:r w:rsidRPr="00CD7038">
        <w:rPr>
          <w:sz w:val="24"/>
          <w:szCs w:val="24"/>
          <w:lang w:val="lt-LT"/>
        </w:rPr>
        <w:t xml:space="preserve">Teikti ieškinius teismui dėl skolų priteisimo, vykdyti išieškojimą per antstolių kontoras pagal išduotus vykdomuosius dokumentus, efektyvinti ikiteisminį skolų išieškojimą. Kas ketvirtį vertinti  skolų išieškojimo pažangą. Nepasiteisinus priemonėms, išbandyti naujus būdus.  </w:t>
      </w:r>
    </w:p>
    <w:p w14:paraId="2DDFF03D" w14:textId="77777777" w:rsidR="004E48E7" w:rsidRDefault="004E48E7" w:rsidP="00072F6B">
      <w:pPr>
        <w:ind w:firstLine="709"/>
        <w:jc w:val="both"/>
        <w:rPr>
          <w:b/>
          <w:sz w:val="24"/>
          <w:szCs w:val="24"/>
          <w:lang w:val="lt-LT"/>
        </w:rPr>
      </w:pPr>
    </w:p>
    <w:p w14:paraId="73E70356" w14:textId="77777777" w:rsidR="00CD7038" w:rsidRPr="00CD7038" w:rsidRDefault="00CD7038" w:rsidP="00072F6B">
      <w:pPr>
        <w:ind w:firstLine="709"/>
        <w:jc w:val="both"/>
        <w:rPr>
          <w:b/>
          <w:sz w:val="24"/>
          <w:szCs w:val="24"/>
          <w:lang w:val="lt-LT"/>
        </w:rPr>
      </w:pPr>
    </w:p>
    <w:p w14:paraId="2DDFF03E" w14:textId="08AF5972" w:rsidR="004E48E7" w:rsidRPr="00CD7038" w:rsidRDefault="00185650" w:rsidP="00072F6B">
      <w:pPr>
        <w:ind w:firstLine="709"/>
        <w:jc w:val="both"/>
        <w:rPr>
          <w:sz w:val="24"/>
          <w:szCs w:val="24"/>
          <w:lang w:val="lt-LT"/>
        </w:rPr>
      </w:pPr>
      <w:r w:rsidRPr="00CD7038">
        <w:rPr>
          <w:sz w:val="24"/>
          <w:szCs w:val="24"/>
          <w:lang w:val="lt-LT"/>
        </w:rPr>
        <w:t>Bendrovės direktorius</w:t>
      </w:r>
      <w:r w:rsidRPr="00CD7038">
        <w:rPr>
          <w:sz w:val="24"/>
          <w:szCs w:val="24"/>
          <w:lang w:val="lt-LT"/>
        </w:rPr>
        <w:tab/>
      </w:r>
      <w:r w:rsidRPr="00CD7038">
        <w:rPr>
          <w:sz w:val="24"/>
          <w:szCs w:val="24"/>
          <w:lang w:val="lt-LT"/>
        </w:rPr>
        <w:tab/>
      </w:r>
      <w:r w:rsidRPr="00CD7038">
        <w:rPr>
          <w:sz w:val="24"/>
          <w:szCs w:val="24"/>
          <w:lang w:val="lt-LT"/>
        </w:rPr>
        <w:tab/>
      </w:r>
      <w:r w:rsidRPr="00CD7038">
        <w:rPr>
          <w:sz w:val="24"/>
          <w:szCs w:val="24"/>
          <w:lang w:val="lt-LT"/>
        </w:rPr>
        <w:tab/>
      </w:r>
      <w:r w:rsidRPr="00CD7038">
        <w:rPr>
          <w:sz w:val="24"/>
          <w:szCs w:val="24"/>
          <w:lang w:val="lt-LT"/>
        </w:rPr>
        <w:tab/>
      </w:r>
      <w:r w:rsidRPr="00CD7038">
        <w:rPr>
          <w:sz w:val="24"/>
          <w:szCs w:val="24"/>
          <w:lang w:val="lt-LT"/>
        </w:rPr>
        <w:tab/>
      </w:r>
      <w:r w:rsidRPr="00CD7038">
        <w:rPr>
          <w:sz w:val="24"/>
          <w:szCs w:val="24"/>
          <w:lang w:val="lt-LT"/>
        </w:rPr>
        <w:tab/>
        <w:t>Vidmantas Maželis</w:t>
      </w:r>
    </w:p>
    <w:p w14:paraId="2DDFF041" w14:textId="7B9EE994" w:rsidR="004E48E7" w:rsidRPr="00CD7038" w:rsidRDefault="00A32E05" w:rsidP="00A32E05">
      <w:pPr>
        <w:ind w:firstLine="709"/>
        <w:jc w:val="center"/>
        <w:rPr>
          <w:sz w:val="24"/>
          <w:szCs w:val="24"/>
          <w:u w:val="single"/>
          <w:lang w:val="lt-LT"/>
        </w:rPr>
      </w:pPr>
      <w:r w:rsidRPr="00CD7038">
        <w:rPr>
          <w:sz w:val="24"/>
          <w:szCs w:val="24"/>
          <w:u w:val="single"/>
          <w:lang w:val="lt-LT"/>
        </w:rPr>
        <w:tab/>
      </w:r>
      <w:r w:rsidRPr="00CD7038">
        <w:rPr>
          <w:sz w:val="24"/>
          <w:szCs w:val="24"/>
          <w:u w:val="single"/>
          <w:lang w:val="lt-LT"/>
        </w:rPr>
        <w:tab/>
      </w:r>
      <w:r w:rsidRPr="00CD7038">
        <w:rPr>
          <w:sz w:val="24"/>
          <w:szCs w:val="24"/>
          <w:u w:val="single"/>
          <w:lang w:val="lt-LT"/>
        </w:rPr>
        <w:tab/>
      </w:r>
      <w:r w:rsidRPr="00CD7038">
        <w:rPr>
          <w:sz w:val="24"/>
          <w:szCs w:val="24"/>
          <w:u w:val="single"/>
          <w:lang w:val="lt-LT"/>
        </w:rPr>
        <w:tab/>
      </w:r>
      <w:r w:rsidRPr="00CD7038">
        <w:rPr>
          <w:sz w:val="24"/>
          <w:szCs w:val="24"/>
          <w:u w:val="single"/>
          <w:lang w:val="lt-LT"/>
        </w:rPr>
        <w:tab/>
      </w:r>
      <w:r w:rsidRPr="00CD7038">
        <w:rPr>
          <w:sz w:val="24"/>
          <w:szCs w:val="24"/>
          <w:u w:val="single"/>
          <w:lang w:val="lt-LT"/>
        </w:rPr>
        <w:tab/>
      </w:r>
      <w:r w:rsidRPr="00CD7038">
        <w:rPr>
          <w:sz w:val="24"/>
          <w:szCs w:val="24"/>
          <w:u w:val="single"/>
          <w:lang w:val="lt-LT"/>
        </w:rPr>
        <w:tab/>
      </w:r>
    </w:p>
    <w:p w14:paraId="2DDFF042" w14:textId="77777777" w:rsidR="004E48E7" w:rsidRPr="00CD7038" w:rsidRDefault="004E48E7" w:rsidP="00072F6B">
      <w:pPr>
        <w:ind w:firstLine="709"/>
        <w:jc w:val="both"/>
        <w:rPr>
          <w:b/>
          <w:sz w:val="24"/>
          <w:szCs w:val="24"/>
          <w:lang w:val="lt-LT"/>
        </w:rPr>
      </w:pPr>
    </w:p>
    <w:p w14:paraId="2DDFF043" w14:textId="77777777" w:rsidR="004E48E7" w:rsidRPr="00CD7038" w:rsidRDefault="004E48E7" w:rsidP="00072F6B">
      <w:pPr>
        <w:ind w:firstLine="709"/>
        <w:jc w:val="both"/>
        <w:rPr>
          <w:b/>
          <w:sz w:val="24"/>
          <w:szCs w:val="24"/>
          <w:lang w:val="lt-LT"/>
        </w:rPr>
      </w:pPr>
    </w:p>
    <w:p w14:paraId="2DDFF044" w14:textId="77777777" w:rsidR="008F112D" w:rsidRPr="00CD7038" w:rsidRDefault="008F112D" w:rsidP="00072F6B">
      <w:pPr>
        <w:ind w:firstLine="709"/>
        <w:jc w:val="both"/>
        <w:rPr>
          <w:b/>
          <w:sz w:val="24"/>
          <w:szCs w:val="24"/>
          <w:lang w:val="lt-LT"/>
        </w:rPr>
      </w:pPr>
    </w:p>
    <w:p w14:paraId="2DDFF045" w14:textId="77777777" w:rsidR="008F112D" w:rsidRPr="00CD7038" w:rsidRDefault="008F112D" w:rsidP="00072F6B">
      <w:pPr>
        <w:ind w:firstLine="709"/>
        <w:jc w:val="both"/>
        <w:rPr>
          <w:b/>
          <w:sz w:val="24"/>
          <w:szCs w:val="24"/>
          <w:lang w:val="lt-LT"/>
        </w:rPr>
      </w:pPr>
    </w:p>
    <w:p w14:paraId="2DDFF046" w14:textId="77777777" w:rsidR="008F112D" w:rsidRPr="00CD7038" w:rsidRDefault="008F112D" w:rsidP="00072F6B">
      <w:pPr>
        <w:ind w:firstLine="709"/>
        <w:jc w:val="both"/>
        <w:rPr>
          <w:b/>
          <w:sz w:val="24"/>
          <w:szCs w:val="24"/>
          <w:lang w:val="lt-LT"/>
        </w:rPr>
      </w:pPr>
    </w:p>
    <w:p w14:paraId="2DDFF047" w14:textId="77777777" w:rsidR="008F112D" w:rsidRPr="00CD7038" w:rsidRDefault="008F112D" w:rsidP="00072F6B">
      <w:pPr>
        <w:ind w:firstLine="709"/>
        <w:jc w:val="both"/>
        <w:rPr>
          <w:b/>
          <w:sz w:val="24"/>
          <w:szCs w:val="24"/>
          <w:lang w:val="lt-LT"/>
        </w:rPr>
      </w:pPr>
    </w:p>
    <w:p w14:paraId="2DDFF048" w14:textId="77777777" w:rsidR="008F112D" w:rsidRPr="00CD7038" w:rsidRDefault="008F112D" w:rsidP="00072F6B">
      <w:pPr>
        <w:ind w:firstLine="709"/>
        <w:jc w:val="both"/>
        <w:rPr>
          <w:b/>
          <w:sz w:val="24"/>
          <w:szCs w:val="24"/>
          <w:lang w:val="lt-LT"/>
        </w:rPr>
      </w:pPr>
    </w:p>
    <w:p w14:paraId="2DDFF049" w14:textId="77777777" w:rsidR="008F112D" w:rsidRPr="00CD7038" w:rsidRDefault="008F112D" w:rsidP="00072F6B">
      <w:pPr>
        <w:ind w:firstLine="709"/>
        <w:jc w:val="both"/>
        <w:rPr>
          <w:b/>
          <w:sz w:val="24"/>
          <w:szCs w:val="24"/>
          <w:lang w:val="lt-LT"/>
        </w:rPr>
      </w:pPr>
    </w:p>
    <w:p w14:paraId="2DDFF04A" w14:textId="77777777" w:rsidR="008F112D" w:rsidRPr="00CD7038" w:rsidRDefault="008F112D" w:rsidP="00072F6B">
      <w:pPr>
        <w:ind w:firstLine="709"/>
        <w:jc w:val="both"/>
        <w:rPr>
          <w:b/>
          <w:sz w:val="24"/>
          <w:szCs w:val="24"/>
          <w:lang w:val="lt-LT"/>
        </w:rPr>
      </w:pPr>
    </w:p>
    <w:p w14:paraId="2DDFF04B" w14:textId="77777777" w:rsidR="008F112D" w:rsidRPr="00CD7038" w:rsidRDefault="008F112D" w:rsidP="00072F6B">
      <w:pPr>
        <w:ind w:firstLine="709"/>
        <w:jc w:val="both"/>
        <w:rPr>
          <w:b/>
          <w:sz w:val="24"/>
          <w:szCs w:val="24"/>
          <w:lang w:val="lt-LT"/>
        </w:rPr>
      </w:pPr>
    </w:p>
    <w:p w14:paraId="2DDFF04C" w14:textId="77777777" w:rsidR="008F112D" w:rsidRPr="00CD7038" w:rsidRDefault="008F112D" w:rsidP="00072F6B">
      <w:pPr>
        <w:ind w:firstLine="709"/>
        <w:jc w:val="both"/>
        <w:rPr>
          <w:b/>
          <w:sz w:val="24"/>
          <w:szCs w:val="24"/>
          <w:lang w:val="lt-LT"/>
        </w:rPr>
      </w:pPr>
    </w:p>
    <w:p w14:paraId="2DDFF04D" w14:textId="77777777" w:rsidR="008F112D" w:rsidRPr="00CD7038" w:rsidRDefault="008F112D" w:rsidP="00072F6B">
      <w:pPr>
        <w:ind w:firstLine="709"/>
        <w:jc w:val="both"/>
        <w:rPr>
          <w:b/>
          <w:sz w:val="24"/>
          <w:szCs w:val="24"/>
          <w:lang w:val="lt-LT"/>
        </w:rPr>
      </w:pPr>
    </w:p>
    <w:p w14:paraId="2DDFF04E" w14:textId="77777777" w:rsidR="008F112D" w:rsidRPr="00CD7038" w:rsidRDefault="008F112D" w:rsidP="00072F6B">
      <w:pPr>
        <w:ind w:firstLine="709"/>
        <w:jc w:val="both"/>
        <w:rPr>
          <w:b/>
          <w:sz w:val="24"/>
          <w:szCs w:val="24"/>
          <w:lang w:val="lt-LT"/>
        </w:rPr>
      </w:pPr>
    </w:p>
    <w:p w14:paraId="2DDFF04F" w14:textId="77777777" w:rsidR="008F112D" w:rsidRPr="00CD7038" w:rsidRDefault="008F112D" w:rsidP="00072F6B">
      <w:pPr>
        <w:ind w:firstLine="709"/>
        <w:jc w:val="both"/>
        <w:rPr>
          <w:b/>
          <w:sz w:val="24"/>
          <w:szCs w:val="24"/>
          <w:lang w:val="lt-LT"/>
        </w:rPr>
      </w:pPr>
    </w:p>
    <w:p w14:paraId="2DDFF050" w14:textId="77777777" w:rsidR="008F112D" w:rsidRPr="00CD7038" w:rsidRDefault="008F112D" w:rsidP="00072F6B">
      <w:pPr>
        <w:ind w:firstLine="709"/>
        <w:jc w:val="both"/>
        <w:rPr>
          <w:b/>
          <w:sz w:val="24"/>
          <w:szCs w:val="24"/>
          <w:lang w:val="lt-LT"/>
        </w:rPr>
      </w:pPr>
    </w:p>
    <w:p w14:paraId="2DDFF051" w14:textId="77777777" w:rsidR="008F112D" w:rsidRPr="00CD7038" w:rsidRDefault="008F112D" w:rsidP="00072F6B">
      <w:pPr>
        <w:ind w:firstLine="709"/>
        <w:jc w:val="both"/>
        <w:rPr>
          <w:b/>
          <w:sz w:val="24"/>
          <w:szCs w:val="24"/>
          <w:lang w:val="lt-LT"/>
        </w:rPr>
      </w:pPr>
    </w:p>
    <w:p w14:paraId="2DDFF052" w14:textId="77777777" w:rsidR="008F112D" w:rsidRPr="00CD7038" w:rsidRDefault="008F112D" w:rsidP="00072F6B">
      <w:pPr>
        <w:ind w:firstLine="709"/>
        <w:jc w:val="both"/>
        <w:rPr>
          <w:b/>
          <w:sz w:val="24"/>
          <w:szCs w:val="24"/>
          <w:lang w:val="lt-LT"/>
        </w:rPr>
      </w:pPr>
    </w:p>
    <w:p w14:paraId="2DDFF053" w14:textId="77777777" w:rsidR="008F112D" w:rsidRPr="00CD7038" w:rsidRDefault="008F112D" w:rsidP="00072F6B">
      <w:pPr>
        <w:ind w:firstLine="709"/>
        <w:jc w:val="both"/>
        <w:rPr>
          <w:b/>
          <w:sz w:val="24"/>
          <w:szCs w:val="24"/>
          <w:lang w:val="lt-LT"/>
        </w:rPr>
      </w:pPr>
    </w:p>
    <w:p w14:paraId="2DDFF054" w14:textId="77777777" w:rsidR="008F112D" w:rsidRPr="00CD7038" w:rsidRDefault="008F112D" w:rsidP="00072F6B">
      <w:pPr>
        <w:ind w:firstLine="709"/>
        <w:jc w:val="both"/>
        <w:rPr>
          <w:b/>
          <w:sz w:val="24"/>
          <w:szCs w:val="24"/>
          <w:lang w:val="lt-LT"/>
        </w:rPr>
      </w:pPr>
    </w:p>
    <w:p w14:paraId="2DDFF055" w14:textId="77777777" w:rsidR="008F112D" w:rsidRPr="00CD7038" w:rsidRDefault="008F112D" w:rsidP="00072F6B">
      <w:pPr>
        <w:ind w:firstLine="709"/>
        <w:jc w:val="both"/>
        <w:rPr>
          <w:b/>
          <w:sz w:val="24"/>
          <w:szCs w:val="24"/>
          <w:lang w:val="lt-LT"/>
        </w:rPr>
      </w:pPr>
    </w:p>
    <w:p w14:paraId="36390A3C" w14:textId="77777777" w:rsidR="00BA666A" w:rsidRPr="00CD7038" w:rsidRDefault="00BA666A" w:rsidP="00072F6B">
      <w:pPr>
        <w:ind w:firstLine="709"/>
        <w:jc w:val="both"/>
        <w:rPr>
          <w:b/>
          <w:sz w:val="24"/>
          <w:szCs w:val="24"/>
          <w:lang w:val="lt-LT"/>
        </w:rPr>
      </w:pPr>
    </w:p>
    <w:p w14:paraId="454A6AE0" w14:textId="77777777" w:rsidR="00BA666A" w:rsidRPr="00CD7038" w:rsidRDefault="00BA666A" w:rsidP="00072F6B">
      <w:pPr>
        <w:ind w:firstLine="709"/>
        <w:jc w:val="both"/>
        <w:rPr>
          <w:b/>
          <w:sz w:val="24"/>
          <w:szCs w:val="24"/>
          <w:lang w:val="lt-LT"/>
        </w:rPr>
      </w:pPr>
    </w:p>
    <w:p w14:paraId="52F2ED5D" w14:textId="77777777" w:rsidR="00BA666A" w:rsidRPr="00CD7038" w:rsidRDefault="00BA666A" w:rsidP="00072F6B">
      <w:pPr>
        <w:ind w:firstLine="709"/>
        <w:jc w:val="both"/>
        <w:rPr>
          <w:b/>
          <w:sz w:val="24"/>
          <w:szCs w:val="24"/>
          <w:lang w:val="lt-LT"/>
        </w:rPr>
      </w:pPr>
    </w:p>
    <w:p w14:paraId="4A070ED4" w14:textId="77777777" w:rsidR="00185650" w:rsidRPr="00CD7038" w:rsidRDefault="00185650" w:rsidP="00072F6B">
      <w:pPr>
        <w:ind w:firstLine="709"/>
        <w:jc w:val="both"/>
        <w:rPr>
          <w:b/>
          <w:sz w:val="24"/>
          <w:szCs w:val="24"/>
          <w:lang w:val="lt-LT"/>
        </w:rPr>
      </w:pPr>
    </w:p>
    <w:p w14:paraId="0BD0BF7F" w14:textId="77777777" w:rsidR="00185650" w:rsidRPr="00CD7038" w:rsidRDefault="00185650" w:rsidP="00072F6B">
      <w:pPr>
        <w:ind w:firstLine="709"/>
        <w:jc w:val="both"/>
        <w:rPr>
          <w:b/>
          <w:sz w:val="24"/>
          <w:szCs w:val="24"/>
          <w:lang w:val="lt-LT"/>
        </w:rPr>
      </w:pPr>
    </w:p>
    <w:p w14:paraId="2DDFF057" w14:textId="77777777" w:rsidR="00932F6C" w:rsidRPr="00CD7038" w:rsidRDefault="00932F6C" w:rsidP="00072F6B">
      <w:pPr>
        <w:ind w:firstLine="709"/>
        <w:jc w:val="both"/>
        <w:rPr>
          <w:sz w:val="24"/>
          <w:szCs w:val="24"/>
          <w:lang w:val="lt-LT"/>
        </w:rPr>
      </w:pPr>
      <w:r w:rsidRPr="00CD7038">
        <w:rPr>
          <w:sz w:val="24"/>
          <w:szCs w:val="24"/>
          <w:lang w:val="lt-LT"/>
        </w:rPr>
        <w:lastRenderedPageBreak/>
        <w:t>Rokiškio rajono savivaldybės tarybai</w:t>
      </w:r>
    </w:p>
    <w:p w14:paraId="2DDFF058" w14:textId="77777777" w:rsidR="00932F6C" w:rsidRPr="00CD7038" w:rsidRDefault="00932F6C" w:rsidP="00072F6B">
      <w:pPr>
        <w:ind w:firstLine="709"/>
        <w:jc w:val="center"/>
        <w:rPr>
          <w:b/>
          <w:sz w:val="24"/>
          <w:szCs w:val="24"/>
          <w:lang w:val="lt-LT"/>
        </w:rPr>
      </w:pPr>
    </w:p>
    <w:p w14:paraId="2DDFF059" w14:textId="77777777" w:rsidR="00932F6C" w:rsidRPr="00CD7038" w:rsidRDefault="00932F6C" w:rsidP="00072F6B">
      <w:pPr>
        <w:ind w:firstLine="709"/>
        <w:jc w:val="center"/>
        <w:rPr>
          <w:b/>
          <w:sz w:val="24"/>
          <w:szCs w:val="24"/>
          <w:lang w:val="lt-LT"/>
        </w:rPr>
      </w:pPr>
      <w:r w:rsidRPr="00CD7038">
        <w:rPr>
          <w:b/>
          <w:sz w:val="24"/>
          <w:szCs w:val="24"/>
          <w:lang w:val="lt-LT"/>
        </w:rPr>
        <w:t>AIŠKINAMASIS RAŠTAS</w:t>
      </w:r>
    </w:p>
    <w:p w14:paraId="2DDFF05A" w14:textId="77777777" w:rsidR="00932F6C" w:rsidRPr="00CD7038" w:rsidRDefault="00932F6C" w:rsidP="00072F6B">
      <w:pPr>
        <w:ind w:firstLine="709"/>
        <w:jc w:val="center"/>
        <w:rPr>
          <w:b/>
          <w:sz w:val="24"/>
          <w:szCs w:val="24"/>
          <w:lang w:val="lt-LT"/>
        </w:rPr>
      </w:pPr>
      <w:r w:rsidRPr="00CD7038">
        <w:rPr>
          <w:b/>
          <w:sz w:val="24"/>
          <w:szCs w:val="24"/>
          <w:lang w:val="lt-LT"/>
        </w:rPr>
        <w:t>PRIE SPR</w:t>
      </w:r>
      <w:r w:rsidR="008258B3" w:rsidRPr="00CD7038">
        <w:rPr>
          <w:b/>
          <w:sz w:val="24"/>
          <w:szCs w:val="24"/>
          <w:lang w:val="lt-LT"/>
        </w:rPr>
        <w:t>ENDIMO PROJEKTO ,,DĖL PRITARIMO</w:t>
      </w:r>
      <w:r w:rsidRPr="00CD7038">
        <w:rPr>
          <w:b/>
          <w:sz w:val="24"/>
          <w:szCs w:val="24"/>
          <w:lang w:val="lt-LT"/>
        </w:rPr>
        <w:t xml:space="preserve"> </w:t>
      </w:r>
      <w:r w:rsidR="00A64DF4" w:rsidRPr="00CD7038">
        <w:rPr>
          <w:b/>
          <w:sz w:val="24"/>
          <w:szCs w:val="24"/>
          <w:lang w:val="lt-LT"/>
        </w:rPr>
        <w:t xml:space="preserve">AKCINĖS BENDROVĖS „ROKIŠKIO KOMUNALININKAS“ </w:t>
      </w:r>
      <w:r w:rsidRPr="00CD7038">
        <w:rPr>
          <w:b/>
          <w:sz w:val="24"/>
          <w:szCs w:val="24"/>
          <w:lang w:val="lt-LT"/>
        </w:rPr>
        <w:t>201</w:t>
      </w:r>
      <w:r w:rsidR="00620389" w:rsidRPr="00CD7038">
        <w:rPr>
          <w:b/>
          <w:sz w:val="24"/>
          <w:szCs w:val="24"/>
          <w:lang w:val="lt-LT"/>
        </w:rPr>
        <w:t>9</w:t>
      </w:r>
      <w:r w:rsidRPr="00CD7038">
        <w:rPr>
          <w:b/>
          <w:sz w:val="24"/>
          <w:szCs w:val="24"/>
          <w:lang w:val="lt-LT"/>
        </w:rPr>
        <w:t xml:space="preserve"> METŲ VEIKLOS ATASKAITAI“</w:t>
      </w:r>
    </w:p>
    <w:p w14:paraId="2DDFF05B" w14:textId="77777777" w:rsidR="00932F6C" w:rsidRPr="00CD7038" w:rsidRDefault="00932F6C" w:rsidP="00072F6B">
      <w:pPr>
        <w:ind w:firstLine="709"/>
        <w:jc w:val="center"/>
        <w:rPr>
          <w:sz w:val="24"/>
          <w:szCs w:val="24"/>
          <w:lang w:val="lt-LT"/>
        </w:rPr>
      </w:pPr>
    </w:p>
    <w:p w14:paraId="2DDFF05C" w14:textId="77777777" w:rsidR="00932F6C" w:rsidRPr="00CD7038" w:rsidRDefault="008F112D" w:rsidP="00072F6B">
      <w:pPr>
        <w:ind w:firstLine="709"/>
        <w:jc w:val="center"/>
        <w:rPr>
          <w:sz w:val="24"/>
          <w:szCs w:val="24"/>
          <w:lang w:val="lt-LT"/>
        </w:rPr>
      </w:pPr>
      <w:r w:rsidRPr="00CD7038">
        <w:rPr>
          <w:sz w:val="24"/>
          <w:szCs w:val="24"/>
          <w:lang w:val="lt-LT"/>
        </w:rPr>
        <w:t>2020-04-10</w:t>
      </w:r>
    </w:p>
    <w:p w14:paraId="2DDFF05D" w14:textId="77777777" w:rsidR="008F112D" w:rsidRPr="00CD7038" w:rsidRDefault="008F112D" w:rsidP="00072F6B">
      <w:pPr>
        <w:ind w:firstLine="709"/>
        <w:jc w:val="center"/>
        <w:rPr>
          <w:sz w:val="24"/>
          <w:szCs w:val="24"/>
          <w:lang w:val="lt-LT"/>
        </w:rPr>
      </w:pPr>
      <w:r w:rsidRPr="00CD7038">
        <w:rPr>
          <w:sz w:val="24"/>
          <w:szCs w:val="24"/>
          <w:lang w:val="lt-LT"/>
        </w:rPr>
        <w:t>Rokiškis</w:t>
      </w:r>
    </w:p>
    <w:p w14:paraId="2DDFF05E" w14:textId="77777777" w:rsidR="008F112D" w:rsidRPr="00CD7038" w:rsidRDefault="008F112D" w:rsidP="00072F6B">
      <w:pPr>
        <w:ind w:firstLine="709"/>
        <w:jc w:val="center"/>
        <w:rPr>
          <w:b/>
          <w:sz w:val="24"/>
          <w:szCs w:val="24"/>
          <w:lang w:val="lt-LT"/>
        </w:rPr>
      </w:pPr>
    </w:p>
    <w:p w14:paraId="2DDFF05F" w14:textId="77777777" w:rsidR="004A7A22" w:rsidRPr="00CD7038" w:rsidRDefault="004A7A22" w:rsidP="00072F6B">
      <w:pPr>
        <w:ind w:firstLine="709"/>
        <w:jc w:val="both"/>
        <w:rPr>
          <w:b/>
          <w:sz w:val="24"/>
          <w:szCs w:val="24"/>
          <w:lang w:val="lt-LT"/>
        </w:rPr>
      </w:pPr>
      <w:r w:rsidRPr="00CD7038">
        <w:rPr>
          <w:b/>
          <w:sz w:val="24"/>
          <w:szCs w:val="24"/>
          <w:lang w:val="lt-LT"/>
        </w:rPr>
        <w:t>Parengt</w:t>
      </w:r>
      <w:r w:rsidR="008258B3" w:rsidRPr="00CD7038">
        <w:rPr>
          <w:b/>
          <w:sz w:val="24"/>
          <w:szCs w:val="24"/>
          <w:lang w:val="lt-LT"/>
        </w:rPr>
        <w:t xml:space="preserve">o sprendimo projekto tikslai ir </w:t>
      </w:r>
      <w:r w:rsidRPr="00CD7038">
        <w:rPr>
          <w:b/>
          <w:sz w:val="24"/>
          <w:szCs w:val="24"/>
          <w:lang w:val="lt-LT"/>
        </w:rPr>
        <w:t xml:space="preserve">uždaviniai. </w:t>
      </w:r>
    </w:p>
    <w:p w14:paraId="2DDFF060" w14:textId="77777777" w:rsidR="004A7A22" w:rsidRPr="00CD7038" w:rsidRDefault="004A7A22" w:rsidP="00072F6B">
      <w:pPr>
        <w:ind w:firstLine="709"/>
        <w:jc w:val="both"/>
        <w:rPr>
          <w:sz w:val="24"/>
          <w:szCs w:val="24"/>
          <w:lang w:val="lt-LT"/>
        </w:rPr>
      </w:pPr>
      <w:r w:rsidRPr="00CD7038">
        <w:rPr>
          <w:sz w:val="24"/>
          <w:szCs w:val="24"/>
          <w:lang w:val="lt-LT"/>
        </w:rPr>
        <w:t>Kaip yra numatyta Lietuvos Respublikos vietos savivaldos įstatyme ir Rokiškio rajono savivaldybės tarybos veiklos reglame</w:t>
      </w:r>
      <w:r w:rsidR="008258B3" w:rsidRPr="00CD7038">
        <w:rPr>
          <w:sz w:val="24"/>
          <w:szCs w:val="24"/>
          <w:lang w:val="lt-LT"/>
        </w:rPr>
        <w:t xml:space="preserve">nte, teikiama tarybai </w:t>
      </w:r>
      <w:r w:rsidR="00620389" w:rsidRPr="00CD7038">
        <w:rPr>
          <w:sz w:val="24"/>
          <w:szCs w:val="24"/>
          <w:lang w:val="lt-LT"/>
        </w:rPr>
        <w:t xml:space="preserve">pritarti </w:t>
      </w:r>
      <w:r w:rsidR="008258B3" w:rsidRPr="00CD7038">
        <w:rPr>
          <w:sz w:val="24"/>
          <w:szCs w:val="24"/>
          <w:lang w:val="lt-LT"/>
        </w:rPr>
        <w:t xml:space="preserve">bendrovės </w:t>
      </w:r>
      <w:r w:rsidRPr="00CD7038">
        <w:rPr>
          <w:sz w:val="24"/>
          <w:szCs w:val="24"/>
          <w:lang w:val="lt-LT"/>
        </w:rPr>
        <w:t>veiklos ataskaita.</w:t>
      </w:r>
    </w:p>
    <w:p w14:paraId="2DDFF061" w14:textId="77777777" w:rsidR="004A7A22" w:rsidRPr="00CD7038" w:rsidRDefault="004A7A22" w:rsidP="00072F6B">
      <w:pPr>
        <w:ind w:firstLine="709"/>
        <w:jc w:val="both"/>
        <w:rPr>
          <w:sz w:val="24"/>
          <w:szCs w:val="24"/>
          <w:lang w:val="lt-LT"/>
        </w:rPr>
      </w:pPr>
      <w:r w:rsidRPr="00CD7038">
        <w:rPr>
          <w:b/>
          <w:bCs/>
          <w:sz w:val="24"/>
          <w:szCs w:val="24"/>
          <w:lang w:val="lt-LT"/>
        </w:rPr>
        <w:t>Šiuo metu esantis teisinis reglamentavimas.</w:t>
      </w:r>
      <w:r w:rsidRPr="00CD7038">
        <w:rPr>
          <w:sz w:val="24"/>
          <w:szCs w:val="24"/>
          <w:lang w:val="lt-LT"/>
        </w:rPr>
        <w:t xml:space="preserve"> </w:t>
      </w:r>
    </w:p>
    <w:p w14:paraId="2DDFF062" w14:textId="77777777" w:rsidR="008F112D" w:rsidRPr="00CD7038" w:rsidRDefault="004A7A22" w:rsidP="008F112D">
      <w:pPr>
        <w:ind w:firstLine="709"/>
        <w:jc w:val="both"/>
        <w:rPr>
          <w:sz w:val="24"/>
          <w:szCs w:val="24"/>
          <w:lang w:val="lt-LT"/>
        </w:rPr>
      </w:pPr>
      <w:r w:rsidRPr="00CD7038">
        <w:rPr>
          <w:sz w:val="24"/>
          <w:szCs w:val="24"/>
          <w:lang w:val="lt-LT"/>
        </w:rPr>
        <w:t>Lietuvos Respublik</w:t>
      </w:r>
      <w:r w:rsidR="008258B3" w:rsidRPr="00CD7038">
        <w:rPr>
          <w:sz w:val="24"/>
          <w:szCs w:val="24"/>
          <w:lang w:val="lt-LT"/>
        </w:rPr>
        <w:t xml:space="preserve">os vietos savivaldos įstatymas </w:t>
      </w:r>
      <w:r w:rsidRPr="00CD7038">
        <w:rPr>
          <w:sz w:val="24"/>
          <w:szCs w:val="24"/>
          <w:lang w:val="lt-LT"/>
        </w:rPr>
        <w:t>ir Rokiškio rajono savivaldybės tarybos veiklos reglamentas</w:t>
      </w:r>
      <w:r w:rsidR="008F112D" w:rsidRPr="00CD7038">
        <w:rPr>
          <w:sz w:val="24"/>
          <w:szCs w:val="24"/>
          <w:lang w:val="lt-LT"/>
        </w:rPr>
        <w:t>.</w:t>
      </w:r>
    </w:p>
    <w:p w14:paraId="2DDFF063" w14:textId="77777777" w:rsidR="004A7A22" w:rsidRPr="00CD7038" w:rsidRDefault="004A7A22" w:rsidP="008F112D">
      <w:pPr>
        <w:ind w:firstLine="709"/>
        <w:jc w:val="both"/>
        <w:rPr>
          <w:sz w:val="24"/>
          <w:szCs w:val="24"/>
          <w:lang w:val="lt-LT"/>
        </w:rPr>
      </w:pPr>
      <w:r w:rsidRPr="00CD7038">
        <w:rPr>
          <w:b/>
          <w:bCs/>
          <w:sz w:val="24"/>
          <w:szCs w:val="24"/>
          <w:lang w:val="lt-LT"/>
        </w:rPr>
        <w:t>Sprendimo projekto esmė.</w:t>
      </w:r>
      <w:r w:rsidRPr="00CD7038">
        <w:rPr>
          <w:sz w:val="24"/>
          <w:szCs w:val="24"/>
          <w:lang w:val="lt-LT"/>
        </w:rPr>
        <w:t xml:space="preserve"> </w:t>
      </w:r>
    </w:p>
    <w:p w14:paraId="2DDFF064" w14:textId="77777777" w:rsidR="00074117" w:rsidRPr="00CD7038" w:rsidRDefault="004A7A22" w:rsidP="00072F6B">
      <w:pPr>
        <w:tabs>
          <w:tab w:val="left" w:pos="1134"/>
        </w:tabs>
        <w:ind w:firstLine="709"/>
        <w:jc w:val="both"/>
        <w:rPr>
          <w:sz w:val="24"/>
          <w:szCs w:val="24"/>
          <w:lang w:val="lt-LT"/>
        </w:rPr>
      </w:pPr>
      <w:r w:rsidRPr="00CD7038">
        <w:rPr>
          <w:sz w:val="24"/>
          <w:szCs w:val="24"/>
          <w:lang w:val="lt-LT"/>
        </w:rPr>
        <w:t xml:space="preserve">Lietuvos Respublikos vietos savivaldos įstatymo 16 </w:t>
      </w:r>
      <w:r w:rsidR="008258B3" w:rsidRPr="00CD7038">
        <w:rPr>
          <w:sz w:val="24"/>
          <w:szCs w:val="24"/>
          <w:lang w:val="lt-LT"/>
        </w:rPr>
        <w:t xml:space="preserve">straipsnio 2 dalies 19 punkte, </w:t>
      </w:r>
      <w:r w:rsidRPr="00CD7038">
        <w:rPr>
          <w:sz w:val="24"/>
          <w:szCs w:val="24"/>
          <w:lang w:val="lt-LT"/>
        </w:rPr>
        <w:t>Rokiškio rajono sav</w:t>
      </w:r>
      <w:r w:rsidR="008258B3" w:rsidRPr="00CD7038">
        <w:rPr>
          <w:sz w:val="24"/>
          <w:szCs w:val="24"/>
          <w:lang w:val="lt-LT"/>
        </w:rPr>
        <w:t>ivaldybės tarybos</w:t>
      </w:r>
      <w:r w:rsidR="00620389" w:rsidRPr="00CD7038">
        <w:rPr>
          <w:sz w:val="24"/>
          <w:szCs w:val="24"/>
          <w:lang w:val="lt-LT"/>
        </w:rPr>
        <w:t xml:space="preserve"> 2019 m.</w:t>
      </w:r>
      <w:r w:rsidR="008258B3" w:rsidRPr="00CD7038">
        <w:rPr>
          <w:sz w:val="24"/>
          <w:szCs w:val="24"/>
          <w:lang w:val="lt-LT"/>
        </w:rPr>
        <w:t xml:space="preserve"> </w:t>
      </w:r>
      <w:r w:rsidR="00620389" w:rsidRPr="00CD7038">
        <w:rPr>
          <w:sz w:val="24"/>
          <w:szCs w:val="24"/>
          <w:lang w:val="lt-LT" w:eastAsia="ar-SA"/>
        </w:rPr>
        <w:t xml:space="preserve">kovo 29 d. sprendimu Nr. TS-43 </w:t>
      </w:r>
      <w:r w:rsidRPr="00CD7038">
        <w:rPr>
          <w:sz w:val="24"/>
          <w:szCs w:val="24"/>
          <w:lang w:val="lt-LT"/>
        </w:rPr>
        <w:t>patvirtintame Rokiškio rajono savivaldybės tarybos veiklos</w:t>
      </w:r>
      <w:r w:rsidR="008258B3" w:rsidRPr="00CD7038">
        <w:rPr>
          <w:sz w:val="24"/>
          <w:szCs w:val="24"/>
          <w:lang w:val="lt-LT"/>
        </w:rPr>
        <w:t xml:space="preserve"> reglamente numatyta, </w:t>
      </w:r>
      <w:r w:rsidRPr="00CD7038">
        <w:rPr>
          <w:sz w:val="24"/>
          <w:szCs w:val="24"/>
          <w:lang w:val="lt-LT"/>
        </w:rPr>
        <w:t>kad savivaldybės taryba išklauso</w:t>
      </w:r>
      <w:r w:rsidR="008258B3" w:rsidRPr="00CD7038">
        <w:rPr>
          <w:sz w:val="24"/>
          <w:szCs w:val="24"/>
          <w:lang w:val="lt-LT"/>
        </w:rPr>
        <w:t xml:space="preserve"> </w:t>
      </w:r>
      <w:r w:rsidRPr="00CD7038">
        <w:rPr>
          <w:sz w:val="24"/>
          <w:szCs w:val="24"/>
          <w:lang w:val="lt-LT"/>
        </w:rPr>
        <w:t>savivaldybės kontroliuojamų įmonių vadovų ataskaitas, vadovų atsakymus į tarybos narių paklausimus ir priima sprendimus dėl</w:t>
      </w:r>
      <w:r w:rsidR="008258B3" w:rsidRPr="00CD7038">
        <w:rPr>
          <w:sz w:val="24"/>
          <w:szCs w:val="24"/>
          <w:lang w:val="lt-LT"/>
        </w:rPr>
        <w:t xml:space="preserve"> šių ataskaitų. </w:t>
      </w:r>
      <w:r w:rsidR="001F26FA" w:rsidRPr="00CD7038">
        <w:rPr>
          <w:sz w:val="24"/>
          <w:szCs w:val="24"/>
          <w:lang w:val="lt-LT"/>
        </w:rPr>
        <w:t xml:space="preserve">Dėl to teikiama </w:t>
      </w:r>
      <w:r w:rsidR="00A64DF4" w:rsidRPr="00CD7038">
        <w:rPr>
          <w:sz w:val="24"/>
          <w:szCs w:val="24"/>
          <w:lang w:val="lt-LT"/>
        </w:rPr>
        <w:t xml:space="preserve">akcinės bendrovės „Rokiškio komunalininkas“, kurioje 87,4 proc. akcijų </w:t>
      </w:r>
      <w:r w:rsidR="00074117" w:rsidRPr="00CD7038">
        <w:rPr>
          <w:sz w:val="24"/>
          <w:szCs w:val="24"/>
          <w:lang w:val="lt-LT"/>
        </w:rPr>
        <w:t xml:space="preserve">priklauso Rokiškio rajono savivaldybei, 2019 metų veiklos ataskaita. Ataskaitoje pateikti duomenys apie bendrovę, darbuotojus, jų darbo apmokėjimą, turtą, bendrovės ūkinę veiklą, finansinius rodiklius, bendrovės veiklos planai. </w:t>
      </w:r>
    </w:p>
    <w:p w14:paraId="2DDFF065" w14:textId="4C88E865" w:rsidR="004A7A22" w:rsidRPr="00CD7038" w:rsidRDefault="004A7A22" w:rsidP="00072F6B">
      <w:pPr>
        <w:tabs>
          <w:tab w:val="left" w:pos="1134"/>
        </w:tabs>
        <w:ind w:firstLine="709"/>
        <w:jc w:val="both"/>
        <w:rPr>
          <w:sz w:val="24"/>
          <w:szCs w:val="24"/>
          <w:lang w:val="lt-LT"/>
        </w:rPr>
      </w:pPr>
      <w:r w:rsidRPr="00CD7038">
        <w:rPr>
          <w:b/>
          <w:sz w:val="24"/>
          <w:szCs w:val="24"/>
          <w:lang w:val="lt-LT"/>
        </w:rPr>
        <w:t>Galimos pasekmės, priėmus siūlomą tarybos sprendimo projektą:</w:t>
      </w:r>
    </w:p>
    <w:p w14:paraId="2DDFF066" w14:textId="77777777" w:rsidR="004A7A22" w:rsidRPr="00CD7038" w:rsidRDefault="004A7A22" w:rsidP="00072F6B">
      <w:pPr>
        <w:tabs>
          <w:tab w:val="left" w:pos="1134"/>
        </w:tabs>
        <w:autoSpaceDE w:val="0"/>
        <w:autoSpaceDN w:val="0"/>
        <w:adjustRightInd w:val="0"/>
        <w:ind w:firstLine="709"/>
        <w:jc w:val="both"/>
        <w:rPr>
          <w:sz w:val="24"/>
          <w:szCs w:val="24"/>
          <w:lang w:val="lt-LT"/>
        </w:rPr>
      </w:pPr>
      <w:r w:rsidRPr="00CD7038">
        <w:rPr>
          <w:b/>
          <w:sz w:val="24"/>
          <w:szCs w:val="24"/>
          <w:lang w:val="lt-LT"/>
        </w:rPr>
        <w:t>teigiamos</w:t>
      </w:r>
      <w:r w:rsidRPr="00CD7038">
        <w:rPr>
          <w:sz w:val="24"/>
          <w:szCs w:val="24"/>
          <w:lang w:val="lt-LT"/>
        </w:rPr>
        <w:t xml:space="preserve"> –  bus laikomasi teisės aktuose nustatytų nuostatų.</w:t>
      </w:r>
    </w:p>
    <w:p w14:paraId="2DDFF067" w14:textId="77777777" w:rsidR="004A7A22" w:rsidRPr="00CD7038" w:rsidRDefault="004A7A22" w:rsidP="00072F6B">
      <w:pPr>
        <w:pStyle w:val="Antrats"/>
        <w:tabs>
          <w:tab w:val="left" w:pos="1134"/>
        </w:tabs>
        <w:ind w:firstLine="709"/>
        <w:jc w:val="both"/>
        <w:rPr>
          <w:sz w:val="24"/>
          <w:szCs w:val="24"/>
          <w:lang w:val="lt-LT"/>
        </w:rPr>
      </w:pPr>
      <w:r w:rsidRPr="00CD7038">
        <w:rPr>
          <w:b/>
          <w:sz w:val="24"/>
          <w:szCs w:val="24"/>
          <w:lang w:val="lt-LT"/>
        </w:rPr>
        <w:t>neigiamos</w:t>
      </w:r>
      <w:r w:rsidRPr="00CD7038">
        <w:rPr>
          <w:sz w:val="24"/>
          <w:szCs w:val="24"/>
          <w:lang w:val="lt-LT"/>
        </w:rPr>
        <w:t xml:space="preserve"> – nebus. </w:t>
      </w:r>
    </w:p>
    <w:p w14:paraId="2DDFF068" w14:textId="77777777" w:rsidR="004A7A22" w:rsidRPr="00CD7038" w:rsidRDefault="005F2581" w:rsidP="00072F6B">
      <w:pPr>
        <w:pStyle w:val="Antrats"/>
        <w:tabs>
          <w:tab w:val="left" w:pos="1296"/>
        </w:tabs>
        <w:ind w:firstLine="709"/>
        <w:jc w:val="both"/>
        <w:rPr>
          <w:b/>
          <w:sz w:val="24"/>
          <w:szCs w:val="24"/>
          <w:lang w:val="lt-LT"/>
        </w:rPr>
      </w:pPr>
      <w:r w:rsidRPr="00CD7038">
        <w:rPr>
          <w:b/>
          <w:sz w:val="24"/>
          <w:szCs w:val="24"/>
          <w:lang w:val="lt-LT"/>
        </w:rPr>
        <w:t>S</w:t>
      </w:r>
      <w:r w:rsidR="004A7A22" w:rsidRPr="00CD7038">
        <w:rPr>
          <w:b/>
          <w:sz w:val="24"/>
          <w:szCs w:val="24"/>
          <w:lang w:val="lt-LT"/>
        </w:rPr>
        <w:t>prendimo nauda Rokiškio rajono gyventojams.</w:t>
      </w:r>
    </w:p>
    <w:p w14:paraId="2DDFF069" w14:textId="77777777" w:rsidR="004A7A22" w:rsidRPr="00CD7038" w:rsidRDefault="008F112D" w:rsidP="00072F6B">
      <w:pPr>
        <w:pStyle w:val="Antrats"/>
        <w:tabs>
          <w:tab w:val="left" w:pos="1296"/>
        </w:tabs>
        <w:ind w:firstLine="709"/>
        <w:jc w:val="both"/>
        <w:rPr>
          <w:sz w:val="24"/>
          <w:szCs w:val="24"/>
          <w:lang w:val="lt-LT"/>
        </w:rPr>
      </w:pPr>
      <w:r w:rsidRPr="00CD7038">
        <w:rPr>
          <w:sz w:val="24"/>
          <w:szCs w:val="24"/>
          <w:lang w:val="lt-LT"/>
        </w:rPr>
        <w:t>Bendrovės veiklos</w:t>
      </w:r>
      <w:r w:rsidR="004A7A22" w:rsidRPr="00CD7038">
        <w:rPr>
          <w:sz w:val="24"/>
          <w:szCs w:val="24"/>
          <w:lang w:val="lt-LT"/>
        </w:rPr>
        <w:t xml:space="preserve"> ataskaita yra vieša, ir Rokiškio rajono savivaldybės gyventojai gali išsamiai susipažinti su bendrovės veikla, teikiamomis paslaugomis, gali teikti pasiūlymus, pageidavimus. </w:t>
      </w:r>
    </w:p>
    <w:p w14:paraId="2DDFF06A" w14:textId="77777777" w:rsidR="004A7A22" w:rsidRPr="00CD7038" w:rsidRDefault="004A7A22" w:rsidP="00072F6B">
      <w:pPr>
        <w:tabs>
          <w:tab w:val="left" w:pos="1134"/>
        </w:tabs>
        <w:ind w:firstLine="709"/>
        <w:jc w:val="both"/>
        <w:rPr>
          <w:sz w:val="24"/>
          <w:szCs w:val="24"/>
          <w:lang w:val="lt-LT"/>
        </w:rPr>
      </w:pPr>
      <w:r w:rsidRPr="00CD7038">
        <w:rPr>
          <w:b/>
          <w:bCs/>
          <w:sz w:val="24"/>
          <w:szCs w:val="24"/>
          <w:lang w:val="lt-LT"/>
        </w:rPr>
        <w:t>Finansavimo šaltiniai ir lėšų poreikis</w:t>
      </w:r>
      <w:r w:rsidRPr="00CD7038">
        <w:rPr>
          <w:sz w:val="24"/>
          <w:szCs w:val="24"/>
          <w:lang w:val="lt-LT"/>
        </w:rPr>
        <w:t>.</w:t>
      </w:r>
    </w:p>
    <w:p w14:paraId="2DDFF06B" w14:textId="77777777" w:rsidR="004A7A22" w:rsidRPr="00CD7038" w:rsidRDefault="004A7A22" w:rsidP="00072F6B">
      <w:pPr>
        <w:tabs>
          <w:tab w:val="left" w:pos="1134"/>
        </w:tabs>
        <w:ind w:firstLine="709"/>
        <w:jc w:val="both"/>
        <w:rPr>
          <w:sz w:val="24"/>
          <w:szCs w:val="24"/>
          <w:lang w:val="lt-LT"/>
        </w:rPr>
      </w:pPr>
      <w:r w:rsidRPr="00CD7038">
        <w:rPr>
          <w:sz w:val="24"/>
          <w:szCs w:val="24"/>
          <w:lang w:val="lt-LT"/>
        </w:rPr>
        <w:t xml:space="preserve">Sprendimui įgyvendinti savivaldybės biudžeto lėšų nereikės. </w:t>
      </w:r>
    </w:p>
    <w:p w14:paraId="2DDFF06C" w14:textId="77777777" w:rsidR="004A7A22" w:rsidRPr="00CD7038" w:rsidRDefault="004A7A22" w:rsidP="00072F6B">
      <w:pPr>
        <w:tabs>
          <w:tab w:val="left" w:pos="1134"/>
        </w:tabs>
        <w:ind w:firstLine="709"/>
        <w:jc w:val="both"/>
        <w:rPr>
          <w:sz w:val="24"/>
          <w:szCs w:val="24"/>
          <w:lang w:val="lt-LT"/>
        </w:rPr>
      </w:pPr>
      <w:r w:rsidRPr="00CD7038">
        <w:rPr>
          <w:b/>
          <w:bCs/>
          <w:color w:val="000000"/>
          <w:sz w:val="24"/>
          <w:szCs w:val="24"/>
          <w:lang w:val="lt-LT"/>
        </w:rPr>
        <w:t>Suderinamumas su Lietuvos Respublikos galiojančiais teisės norminiais aktais.</w:t>
      </w:r>
    </w:p>
    <w:p w14:paraId="2DDFF06D" w14:textId="77777777" w:rsidR="004A7A22" w:rsidRPr="00CD7038" w:rsidRDefault="004A7A22" w:rsidP="00072F6B">
      <w:pPr>
        <w:tabs>
          <w:tab w:val="left" w:pos="1134"/>
        </w:tabs>
        <w:ind w:firstLine="709"/>
        <w:jc w:val="both"/>
        <w:rPr>
          <w:color w:val="000000"/>
          <w:sz w:val="24"/>
          <w:szCs w:val="24"/>
          <w:lang w:val="lt-LT"/>
        </w:rPr>
      </w:pPr>
      <w:r w:rsidRPr="00CD7038">
        <w:rPr>
          <w:color w:val="000000"/>
          <w:sz w:val="24"/>
          <w:szCs w:val="24"/>
          <w:lang w:val="lt-LT"/>
        </w:rPr>
        <w:t>Projektas neprieštarauja galiojantiems teisės aktams.</w:t>
      </w:r>
    </w:p>
    <w:p w14:paraId="2DDFF06E" w14:textId="77777777" w:rsidR="004A7A22" w:rsidRPr="00CD7038" w:rsidRDefault="004A7A22" w:rsidP="00072F6B">
      <w:pPr>
        <w:ind w:firstLine="709"/>
        <w:jc w:val="both"/>
        <w:rPr>
          <w:sz w:val="24"/>
          <w:szCs w:val="24"/>
          <w:lang w:val="lt-LT"/>
        </w:rPr>
      </w:pPr>
      <w:r w:rsidRPr="00CD7038">
        <w:rPr>
          <w:b/>
          <w:sz w:val="24"/>
          <w:szCs w:val="24"/>
          <w:lang w:val="lt-LT"/>
        </w:rPr>
        <w:t>Antikorupcinis vertinimas</w:t>
      </w:r>
      <w:r w:rsidRPr="00CD7038">
        <w:rPr>
          <w:sz w:val="24"/>
          <w:szCs w:val="24"/>
          <w:lang w:val="lt-LT"/>
        </w:rPr>
        <w:t>.</w:t>
      </w:r>
    </w:p>
    <w:p w14:paraId="2DDFF06F" w14:textId="77777777" w:rsidR="004A7A22" w:rsidRPr="00CD7038" w:rsidRDefault="004A7A22" w:rsidP="00072F6B">
      <w:pPr>
        <w:ind w:firstLine="709"/>
        <w:jc w:val="both"/>
        <w:rPr>
          <w:sz w:val="24"/>
          <w:szCs w:val="24"/>
          <w:lang w:val="lt-LT"/>
        </w:rPr>
      </w:pPr>
      <w:r w:rsidRPr="00CD703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DDFF070" w14:textId="77777777" w:rsidR="004A7A22" w:rsidRPr="00CD7038" w:rsidRDefault="004A7A22" w:rsidP="00072F6B">
      <w:pPr>
        <w:ind w:firstLine="709"/>
        <w:jc w:val="both"/>
        <w:rPr>
          <w:sz w:val="24"/>
          <w:szCs w:val="24"/>
          <w:lang w:val="lt-LT"/>
        </w:rPr>
      </w:pPr>
    </w:p>
    <w:p w14:paraId="2DDFF071" w14:textId="77777777" w:rsidR="008258B3" w:rsidRPr="00CD7038" w:rsidRDefault="008258B3" w:rsidP="00072F6B">
      <w:pPr>
        <w:ind w:firstLine="709"/>
        <w:jc w:val="both"/>
        <w:rPr>
          <w:sz w:val="24"/>
          <w:szCs w:val="24"/>
          <w:lang w:val="lt-LT"/>
        </w:rPr>
      </w:pPr>
    </w:p>
    <w:p w14:paraId="2DDFF072" w14:textId="3B483BD7" w:rsidR="008258B3" w:rsidRPr="00CD7038" w:rsidRDefault="008258B3" w:rsidP="00CD7038">
      <w:pPr>
        <w:jc w:val="both"/>
        <w:rPr>
          <w:sz w:val="24"/>
          <w:szCs w:val="24"/>
          <w:lang w:val="lt-LT"/>
        </w:rPr>
      </w:pPr>
      <w:r w:rsidRPr="00CD7038">
        <w:rPr>
          <w:sz w:val="24"/>
          <w:szCs w:val="24"/>
          <w:lang w:val="lt-LT"/>
        </w:rPr>
        <w:t xml:space="preserve">Turto </w:t>
      </w:r>
      <w:r w:rsidR="00932F6C" w:rsidRPr="00CD7038">
        <w:rPr>
          <w:sz w:val="24"/>
          <w:szCs w:val="24"/>
          <w:lang w:val="lt-LT"/>
        </w:rPr>
        <w:t xml:space="preserve">valdymo ir </w:t>
      </w:r>
      <w:r w:rsidRPr="00CD7038">
        <w:rPr>
          <w:sz w:val="24"/>
          <w:szCs w:val="24"/>
          <w:lang w:val="lt-LT"/>
        </w:rPr>
        <w:t>ūkio</w:t>
      </w:r>
      <w:r w:rsidR="00932F6C" w:rsidRPr="00CD7038">
        <w:rPr>
          <w:sz w:val="24"/>
          <w:szCs w:val="24"/>
          <w:lang w:val="lt-LT"/>
        </w:rPr>
        <w:t xml:space="preserve"> skyriaus</w:t>
      </w:r>
      <w:r w:rsidRPr="00CD7038">
        <w:rPr>
          <w:sz w:val="24"/>
          <w:szCs w:val="24"/>
          <w:lang w:val="lt-LT"/>
        </w:rPr>
        <w:t xml:space="preserve"> vedėj</w:t>
      </w:r>
      <w:r w:rsidR="00620389" w:rsidRPr="00CD7038">
        <w:rPr>
          <w:sz w:val="24"/>
          <w:szCs w:val="24"/>
          <w:lang w:val="lt-LT"/>
        </w:rPr>
        <w:t>a</w:t>
      </w:r>
      <w:r w:rsidR="00620389" w:rsidRPr="00CD7038">
        <w:rPr>
          <w:sz w:val="24"/>
          <w:szCs w:val="24"/>
          <w:lang w:val="lt-LT"/>
        </w:rPr>
        <w:tab/>
      </w:r>
      <w:r w:rsidR="00620389" w:rsidRPr="00CD7038">
        <w:rPr>
          <w:sz w:val="24"/>
          <w:szCs w:val="24"/>
          <w:lang w:val="lt-LT"/>
        </w:rPr>
        <w:tab/>
      </w:r>
      <w:r w:rsidRPr="00CD7038">
        <w:rPr>
          <w:sz w:val="24"/>
          <w:szCs w:val="24"/>
          <w:lang w:val="lt-LT"/>
        </w:rPr>
        <w:tab/>
        <w:t>Violeta Bieliūnaitė-Vanagienė</w:t>
      </w:r>
    </w:p>
    <w:p w14:paraId="2DDFF073" w14:textId="77777777" w:rsidR="004A7A22" w:rsidRPr="00CD7038" w:rsidRDefault="00932F6C" w:rsidP="00072F6B">
      <w:pPr>
        <w:ind w:firstLine="709"/>
        <w:jc w:val="both"/>
        <w:rPr>
          <w:sz w:val="24"/>
          <w:szCs w:val="24"/>
          <w:lang w:val="lt-LT"/>
        </w:rPr>
      </w:pPr>
      <w:r w:rsidRPr="00CD7038">
        <w:rPr>
          <w:sz w:val="24"/>
          <w:szCs w:val="24"/>
          <w:lang w:val="lt-LT"/>
        </w:rPr>
        <w:t xml:space="preserve"> </w:t>
      </w:r>
    </w:p>
    <w:p w14:paraId="2DDFF074" w14:textId="77777777" w:rsidR="00932F6C" w:rsidRPr="00CD7038" w:rsidRDefault="00932F6C" w:rsidP="00072F6B">
      <w:pPr>
        <w:ind w:firstLine="709"/>
        <w:jc w:val="both"/>
        <w:rPr>
          <w:sz w:val="24"/>
          <w:szCs w:val="24"/>
          <w:lang w:val="lt-LT"/>
        </w:rPr>
      </w:pPr>
    </w:p>
    <w:p w14:paraId="2DDFF075" w14:textId="77777777" w:rsidR="00991587" w:rsidRPr="00CD7038" w:rsidRDefault="00991587" w:rsidP="00072F6B">
      <w:pPr>
        <w:suppressAutoHyphens/>
        <w:ind w:firstLine="709"/>
        <w:rPr>
          <w:sz w:val="24"/>
          <w:szCs w:val="24"/>
          <w:shd w:val="clear" w:color="auto" w:fill="FFFFFF"/>
          <w:lang w:val="lt-LT"/>
        </w:rPr>
      </w:pPr>
    </w:p>
    <w:p w14:paraId="2DDFF076" w14:textId="77777777" w:rsidR="00A36941" w:rsidRPr="00CD7038" w:rsidRDefault="00A36941" w:rsidP="00072F6B">
      <w:pPr>
        <w:ind w:firstLine="709"/>
        <w:jc w:val="both"/>
        <w:rPr>
          <w:sz w:val="24"/>
          <w:szCs w:val="24"/>
          <w:shd w:val="clear" w:color="auto" w:fill="FFFFFF"/>
          <w:lang w:val="lt-LT"/>
        </w:rPr>
      </w:pPr>
    </w:p>
    <w:p w14:paraId="2DDFF077" w14:textId="77777777" w:rsidR="00A36941" w:rsidRPr="00CD7038" w:rsidRDefault="00A36941" w:rsidP="00072F6B">
      <w:pPr>
        <w:ind w:firstLine="709"/>
        <w:jc w:val="both"/>
        <w:rPr>
          <w:sz w:val="24"/>
          <w:szCs w:val="24"/>
          <w:shd w:val="clear" w:color="auto" w:fill="FFFFFF"/>
          <w:lang w:val="lt-LT"/>
        </w:rPr>
      </w:pPr>
    </w:p>
    <w:p w14:paraId="2DDFF078" w14:textId="77777777" w:rsidR="00A36941" w:rsidRPr="00CD7038" w:rsidRDefault="00A36941" w:rsidP="00072F6B">
      <w:pPr>
        <w:ind w:firstLine="709"/>
        <w:jc w:val="both"/>
        <w:rPr>
          <w:sz w:val="24"/>
          <w:szCs w:val="24"/>
          <w:lang w:val="lt-LT"/>
        </w:rPr>
      </w:pPr>
    </w:p>
    <w:p w14:paraId="2DDFF079" w14:textId="77777777" w:rsidR="00A36941" w:rsidRPr="00CD7038" w:rsidRDefault="00A36941" w:rsidP="00072F6B">
      <w:pPr>
        <w:ind w:firstLine="709"/>
        <w:jc w:val="both"/>
        <w:rPr>
          <w:sz w:val="24"/>
          <w:szCs w:val="24"/>
          <w:lang w:val="lt-LT"/>
        </w:rPr>
      </w:pPr>
      <w:bookmarkStart w:id="1" w:name="_GoBack"/>
      <w:bookmarkEnd w:id="1"/>
    </w:p>
    <w:p w14:paraId="2DDFF07A" w14:textId="77777777" w:rsidR="00A36941" w:rsidRPr="00CD7038" w:rsidRDefault="00A36941" w:rsidP="00072F6B">
      <w:pPr>
        <w:ind w:firstLine="709"/>
        <w:jc w:val="both"/>
        <w:rPr>
          <w:sz w:val="24"/>
          <w:szCs w:val="24"/>
          <w:lang w:val="lt-LT"/>
        </w:rPr>
      </w:pPr>
    </w:p>
    <w:p w14:paraId="2DDFF07B" w14:textId="77777777" w:rsidR="00A36941" w:rsidRPr="00CD7038" w:rsidRDefault="00A36941" w:rsidP="00072F6B">
      <w:pPr>
        <w:ind w:firstLine="709"/>
        <w:jc w:val="both"/>
        <w:rPr>
          <w:sz w:val="24"/>
          <w:szCs w:val="24"/>
          <w:lang w:val="lt-LT"/>
        </w:rPr>
      </w:pPr>
    </w:p>
    <w:p w14:paraId="2DDFF07C" w14:textId="77777777" w:rsidR="00A36941" w:rsidRPr="00CD7038" w:rsidRDefault="00A36941" w:rsidP="00072F6B">
      <w:pPr>
        <w:ind w:firstLine="709"/>
        <w:rPr>
          <w:sz w:val="24"/>
          <w:szCs w:val="24"/>
          <w:lang w:val="lt-LT"/>
        </w:rPr>
      </w:pPr>
    </w:p>
    <w:sectPr w:rsidR="00A36941" w:rsidRPr="00CD7038" w:rsidSect="00F054DE">
      <w:headerReference w:type="first" r:id="rId12"/>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F07F" w14:textId="77777777" w:rsidR="00892052" w:rsidRDefault="00892052">
      <w:r>
        <w:separator/>
      </w:r>
    </w:p>
  </w:endnote>
  <w:endnote w:type="continuationSeparator" w:id="0">
    <w:p w14:paraId="2DDFF080" w14:textId="77777777" w:rsidR="00892052" w:rsidRDefault="0089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F07D" w14:textId="77777777" w:rsidR="00892052" w:rsidRDefault="00892052">
      <w:r>
        <w:separator/>
      </w:r>
    </w:p>
  </w:footnote>
  <w:footnote w:type="continuationSeparator" w:id="0">
    <w:p w14:paraId="2DDFF07E" w14:textId="77777777" w:rsidR="00892052" w:rsidRDefault="00892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081" w14:textId="796F1006" w:rsidR="00EB1BFB" w:rsidRPr="00CD7038" w:rsidRDefault="00CD7038" w:rsidP="00EB1BFB">
    <w:pPr>
      <w:framePr w:h="0" w:hSpace="180" w:wrap="around" w:vAnchor="text" w:hAnchor="page" w:x="5905" w:y="12"/>
      <w:rPr>
        <w:sz w:val="24"/>
        <w:szCs w:val="24"/>
      </w:rPr>
    </w:pPr>
    <w:r>
      <w:rPr>
        <w:noProof/>
        <w:sz w:val="24"/>
        <w:szCs w:val="24"/>
        <w:lang w:val="en-US" w:eastAsia="en-US"/>
      </w:rPr>
      <w:drawing>
        <wp:inline distT="0" distB="0" distL="0" distR="0" wp14:anchorId="2DDFF089" wp14:editId="63A62F3D">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DDFF082" w14:textId="45AAC6B6" w:rsidR="00EB1BFB" w:rsidRPr="00CD7038" w:rsidRDefault="00CD7038" w:rsidP="00CD7038">
    <w:pPr>
      <w:jc w:val="right"/>
      <w:rPr>
        <w:b/>
        <w:sz w:val="24"/>
        <w:szCs w:val="24"/>
      </w:rPr>
    </w:pPr>
    <w:r w:rsidRPr="00CD7038">
      <w:rPr>
        <w:sz w:val="24"/>
        <w:szCs w:val="24"/>
        <w:lang w:val="lt-LT"/>
      </w:rPr>
      <w:t>Projektas</w:t>
    </w:r>
  </w:p>
  <w:p w14:paraId="2DDFF083" w14:textId="7B59F8CD" w:rsidR="00EB1BFB" w:rsidRPr="00CD7038" w:rsidRDefault="00D52072" w:rsidP="00EB1BFB">
    <w:pPr>
      <w:rPr>
        <w:sz w:val="24"/>
        <w:szCs w:val="24"/>
        <w:lang w:val="lt-LT"/>
      </w:rPr>
    </w:pPr>
    <w:r w:rsidRPr="00CD7038">
      <w:rPr>
        <w:b/>
        <w:sz w:val="24"/>
        <w:szCs w:val="24"/>
      </w:rPr>
      <w:tab/>
    </w:r>
    <w:r w:rsidRPr="00CD7038">
      <w:rPr>
        <w:b/>
        <w:sz w:val="24"/>
        <w:szCs w:val="24"/>
      </w:rPr>
      <w:tab/>
    </w:r>
    <w:r w:rsidRPr="00CD7038">
      <w:rPr>
        <w:b/>
        <w:sz w:val="24"/>
        <w:szCs w:val="24"/>
      </w:rPr>
      <w:tab/>
    </w:r>
    <w:r w:rsidRPr="00CD7038">
      <w:rPr>
        <w:b/>
        <w:sz w:val="24"/>
        <w:szCs w:val="24"/>
      </w:rPr>
      <w:tab/>
    </w:r>
    <w:r w:rsidRPr="00CD7038">
      <w:rPr>
        <w:b/>
        <w:sz w:val="24"/>
        <w:szCs w:val="24"/>
      </w:rPr>
      <w:tab/>
    </w:r>
    <w:r w:rsidRPr="00CD7038">
      <w:rPr>
        <w:b/>
        <w:sz w:val="24"/>
        <w:szCs w:val="24"/>
      </w:rPr>
      <w:tab/>
    </w:r>
    <w:r w:rsidRPr="00CD7038">
      <w:rPr>
        <w:b/>
        <w:sz w:val="24"/>
        <w:szCs w:val="24"/>
      </w:rPr>
      <w:tab/>
    </w:r>
    <w:r w:rsidRPr="00CD7038">
      <w:rPr>
        <w:b/>
        <w:sz w:val="24"/>
        <w:szCs w:val="24"/>
      </w:rPr>
      <w:tab/>
    </w:r>
    <w:r w:rsidRPr="00CD7038">
      <w:rPr>
        <w:b/>
        <w:sz w:val="24"/>
        <w:szCs w:val="24"/>
      </w:rPr>
      <w:tab/>
    </w:r>
    <w:r w:rsidRPr="00CD7038">
      <w:rPr>
        <w:b/>
        <w:sz w:val="24"/>
        <w:szCs w:val="24"/>
      </w:rPr>
      <w:tab/>
    </w:r>
  </w:p>
  <w:p w14:paraId="2DDFF084" w14:textId="77777777" w:rsidR="00EB1BFB" w:rsidRPr="00CD7038" w:rsidRDefault="00EB1BFB" w:rsidP="00EB1BFB">
    <w:pPr>
      <w:rPr>
        <w:sz w:val="24"/>
        <w:szCs w:val="24"/>
      </w:rPr>
    </w:pPr>
  </w:p>
  <w:p w14:paraId="2DDFF085" w14:textId="77777777" w:rsidR="00EB1BFB" w:rsidRPr="00CD7038" w:rsidRDefault="00EB1BFB" w:rsidP="00EB1BFB">
    <w:pPr>
      <w:rPr>
        <w:b/>
        <w:sz w:val="24"/>
        <w:szCs w:val="24"/>
      </w:rPr>
    </w:pPr>
    <w:r w:rsidRPr="00CD7038">
      <w:rPr>
        <w:b/>
        <w:sz w:val="24"/>
        <w:szCs w:val="24"/>
      </w:rPr>
      <w:t xml:space="preserve">          </w:t>
    </w:r>
  </w:p>
  <w:p w14:paraId="2DDFF086" w14:textId="77777777" w:rsidR="00EB1BFB" w:rsidRPr="00CD7038" w:rsidRDefault="00EB1BFB" w:rsidP="00EB1BFB">
    <w:pPr>
      <w:rPr>
        <w:b/>
        <w:sz w:val="24"/>
        <w:szCs w:val="24"/>
      </w:rPr>
    </w:pPr>
  </w:p>
  <w:p w14:paraId="2DDFF087" w14:textId="77777777" w:rsidR="00EB1BFB" w:rsidRPr="00CD7038" w:rsidRDefault="00EB1BFB" w:rsidP="00EB1BFB">
    <w:pPr>
      <w:jc w:val="center"/>
      <w:rPr>
        <w:b/>
        <w:sz w:val="24"/>
        <w:szCs w:val="24"/>
      </w:rPr>
    </w:pPr>
    <w:r w:rsidRPr="00CD7038">
      <w:rPr>
        <w:b/>
        <w:sz w:val="24"/>
        <w:szCs w:val="24"/>
      </w:rPr>
      <w:t>ROKI</w:t>
    </w:r>
    <w:r w:rsidRPr="00CD7038">
      <w:rPr>
        <w:b/>
        <w:sz w:val="24"/>
        <w:szCs w:val="24"/>
        <w:lang w:val="lt-LT"/>
      </w:rPr>
      <w:t>Š</w:t>
    </w:r>
    <w:r w:rsidRPr="00CD7038">
      <w:rPr>
        <w:b/>
        <w:sz w:val="24"/>
        <w:szCs w:val="24"/>
      </w:rPr>
      <w:t>KIO RAJONO SAVIVALDYBĖS TARYBA</w:t>
    </w:r>
  </w:p>
  <w:p w14:paraId="2DDFF088" w14:textId="77777777" w:rsidR="00EB1BFB" w:rsidRPr="00CD7038" w:rsidRDefault="00EB1BFB" w:rsidP="00EB1BFB">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CD12BA3"/>
    <w:multiLevelType w:val="hybridMultilevel"/>
    <w:tmpl w:val="50702A8C"/>
    <w:lvl w:ilvl="0" w:tplc="553405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335158B8"/>
    <w:multiLevelType w:val="hybridMultilevel"/>
    <w:tmpl w:val="FE2C96B2"/>
    <w:lvl w:ilvl="0" w:tplc="CE901D22">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525125BC"/>
    <w:multiLevelType w:val="hybridMultilevel"/>
    <w:tmpl w:val="8834A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nsid w:val="591243C8"/>
    <w:multiLevelType w:val="hybridMultilevel"/>
    <w:tmpl w:val="4A2CF9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3"/>
  </w:num>
  <w:num w:numId="3">
    <w:abstractNumId w:val="2"/>
  </w:num>
  <w:num w:numId="4">
    <w:abstractNumId w:val="13"/>
  </w:num>
  <w:num w:numId="5">
    <w:abstractNumId w:val="16"/>
  </w:num>
  <w:num w:numId="6">
    <w:abstractNumId w:val="5"/>
  </w:num>
  <w:num w:numId="7">
    <w:abstractNumId w:val="0"/>
  </w:num>
  <w:num w:numId="8">
    <w:abstractNumId w:val="10"/>
  </w:num>
  <w:num w:numId="9">
    <w:abstractNumId w:val="6"/>
  </w:num>
  <w:num w:numId="10">
    <w:abstractNumId w:val="15"/>
  </w:num>
  <w:num w:numId="11">
    <w:abstractNumId w:val="12"/>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94F"/>
    <w:rsid w:val="000213B8"/>
    <w:rsid w:val="00025149"/>
    <w:rsid w:val="00030728"/>
    <w:rsid w:val="00035F14"/>
    <w:rsid w:val="00040B68"/>
    <w:rsid w:val="00065EDC"/>
    <w:rsid w:val="00072F6B"/>
    <w:rsid w:val="00074117"/>
    <w:rsid w:val="00075B45"/>
    <w:rsid w:val="00080F89"/>
    <w:rsid w:val="00085048"/>
    <w:rsid w:val="00095A86"/>
    <w:rsid w:val="000A4176"/>
    <w:rsid w:val="000B1CE9"/>
    <w:rsid w:val="000B5392"/>
    <w:rsid w:val="000C20E5"/>
    <w:rsid w:val="000D5DBA"/>
    <w:rsid w:val="000E178E"/>
    <w:rsid w:val="0010197B"/>
    <w:rsid w:val="001059F4"/>
    <w:rsid w:val="00113C20"/>
    <w:rsid w:val="00185650"/>
    <w:rsid w:val="00185C41"/>
    <w:rsid w:val="00187088"/>
    <w:rsid w:val="001A6983"/>
    <w:rsid w:val="001B6A74"/>
    <w:rsid w:val="001C358C"/>
    <w:rsid w:val="001E755B"/>
    <w:rsid w:val="001F26FA"/>
    <w:rsid w:val="002318C5"/>
    <w:rsid w:val="002A5167"/>
    <w:rsid w:val="002D3B35"/>
    <w:rsid w:val="002F3C6B"/>
    <w:rsid w:val="00317263"/>
    <w:rsid w:val="00390C0C"/>
    <w:rsid w:val="003A20F8"/>
    <w:rsid w:val="003A2F5A"/>
    <w:rsid w:val="003B47CA"/>
    <w:rsid w:val="003C1C25"/>
    <w:rsid w:val="003C1EF1"/>
    <w:rsid w:val="003C3613"/>
    <w:rsid w:val="003D6554"/>
    <w:rsid w:val="003F2368"/>
    <w:rsid w:val="00404748"/>
    <w:rsid w:val="00404F3E"/>
    <w:rsid w:val="00441928"/>
    <w:rsid w:val="00454130"/>
    <w:rsid w:val="00465378"/>
    <w:rsid w:val="004855CF"/>
    <w:rsid w:val="004A7A22"/>
    <w:rsid w:val="004E48E7"/>
    <w:rsid w:val="004F1509"/>
    <w:rsid w:val="005307EE"/>
    <w:rsid w:val="00531F8B"/>
    <w:rsid w:val="0053512E"/>
    <w:rsid w:val="00563489"/>
    <w:rsid w:val="00564D54"/>
    <w:rsid w:val="00565D94"/>
    <w:rsid w:val="005738F5"/>
    <w:rsid w:val="00574298"/>
    <w:rsid w:val="00590F26"/>
    <w:rsid w:val="00594803"/>
    <w:rsid w:val="005B1B1F"/>
    <w:rsid w:val="005D10B1"/>
    <w:rsid w:val="005E07D7"/>
    <w:rsid w:val="005E2E7D"/>
    <w:rsid w:val="005E4261"/>
    <w:rsid w:val="005E4F26"/>
    <w:rsid w:val="005F2581"/>
    <w:rsid w:val="00620389"/>
    <w:rsid w:val="0062786B"/>
    <w:rsid w:val="006423E2"/>
    <w:rsid w:val="00650B14"/>
    <w:rsid w:val="00663A8D"/>
    <w:rsid w:val="0067194A"/>
    <w:rsid w:val="00683B78"/>
    <w:rsid w:val="00690A51"/>
    <w:rsid w:val="006A760B"/>
    <w:rsid w:val="006D588E"/>
    <w:rsid w:val="006D7030"/>
    <w:rsid w:val="00750BD7"/>
    <w:rsid w:val="00765683"/>
    <w:rsid w:val="00771E1A"/>
    <w:rsid w:val="00787C2F"/>
    <w:rsid w:val="0079214A"/>
    <w:rsid w:val="007D28B4"/>
    <w:rsid w:val="00805B08"/>
    <w:rsid w:val="00815090"/>
    <w:rsid w:val="008258B3"/>
    <w:rsid w:val="008261CA"/>
    <w:rsid w:val="00834271"/>
    <w:rsid w:val="00841780"/>
    <w:rsid w:val="00853BB1"/>
    <w:rsid w:val="00855FC2"/>
    <w:rsid w:val="00880525"/>
    <w:rsid w:val="00892052"/>
    <w:rsid w:val="00895C28"/>
    <w:rsid w:val="008A29BF"/>
    <w:rsid w:val="008C4B7E"/>
    <w:rsid w:val="008D23EC"/>
    <w:rsid w:val="008E5512"/>
    <w:rsid w:val="008E7F5B"/>
    <w:rsid w:val="008F112D"/>
    <w:rsid w:val="008F5059"/>
    <w:rsid w:val="008F6439"/>
    <w:rsid w:val="00904423"/>
    <w:rsid w:val="009108CD"/>
    <w:rsid w:val="00917406"/>
    <w:rsid w:val="00932F6C"/>
    <w:rsid w:val="009330E9"/>
    <w:rsid w:val="009339A7"/>
    <w:rsid w:val="00951728"/>
    <w:rsid w:val="00965CF0"/>
    <w:rsid w:val="009721EE"/>
    <w:rsid w:val="00991587"/>
    <w:rsid w:val="009B6495"/>
    <w:rsid w:val="009C1F16"/>
    <w:rsid w:val="009C5CB6"/>
    <w:rsid w:val="00A17A7A"/>
    <w:rsid w:val="00A32E05"/>
    <w:rsid w:val="00A3518E"/>
    <w:rsid w:val="00A36941"/>
    <w:rsid w:val="00A624A4"/>
    <w:rsid w:val="00A64DF4"/>
    <w:rsid w:val="00A77246"/>
    <w:rsid w:val="00AC6EFA"/>
    <w:rsid w:val="00B21FA0"/>
    <w:rsid w:val="00B3094B"/>
    <w:rsid w:val="00B45626"/>
    <w:rsid w:val="00B52CC9"/>
    <w:rsid w:val="00B62BAC"/>
    <w:rsid w:val="00B804BD"/>
    <w:rsid w:val="00BA666A"/>
    <w:rsid w:val="00BD5C96"/>
    <w:rsid w:val="00BE4861"/>
    <w:rsid w:val="00BE6371"/>
    <w:rsid w:val="00BF1AC1"/>
    <w:rsid w:val="00BF1C9E"/>
    <w:rsid w:val="00C11020"/>
    <w:rsid w:val="00C13BB0"/>
    <w:rsid w:val="00C31423"/>
    <w:rsid w:val="00C402F6"/>
    <w:rsid w:val="00CA536C"/>
    <w:rsid w:val="00CA7F4C"/>
    <w:rsid w:val="00CB1B62"/>
    <w:rsid w:val="00CB2F2A"/>
    <w:rsid w:val="00CC4D7F"/>
    <w:rsid w:val="00CC5051"/>
    <w:rsid w:val="00CD7038"/>
    <w:rsid w:val="00CE4D05"/>
    <w:rsid w:val="00D2048B"/>
    <w:rsid w:val="00D24487"/>
    <w:rsid w:val="00D52072"/>
    <w:rsid w:val="00D60691"/>
    <w:rsid w:val="00D7633A"/>
    <w:rsid w:val="00D85BE6"/>
    <w:rsid w:val="00D9657E"/>
    <w:rsid w:val="00DB5DE1"/>
    <w:rsid w:val="00DC6CC4"/>
    <w:rsid w:val="00DD14A1"/>
    <w:rsid w:val="00DE738F"/>
    <w:rsid w:val="00DE78DB"/>
    <w:rsid w:val="00E00583"/>
    <w:rsid w:val="00E220A3"/>
    <w:rsid w:val="00E750C3"/>
    <w:rsid w:val="00E87305"/>
    <w:rsid w:val="00EA3BBE"/>
    <w:rsid w:val="00EB1BFB"/>
    <w:rsid w:val="00EB2A84"/>
    <w:rsid w:val="00EC6931"/>
    <w:rsid w:val="00EC7C40"/>
    <w:rsid w:val="00EF24EE"/>
    <w:rsid w:val="00F0443E"/>
    <w:rsid w:val="00F054DE"/>
    <w:rsid w:val="00F20623"/>
    <w:rsid w:val="00F83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DDF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om.lt" TargetMode="External"/><Relationship Id="rId5" Type="http://schemas.openxmlformats.org/officeDocument/2006/relationships/settings" Target="settings.xml"/><Relationship Id="rId10" Type="http://schemas.openxmlformats.org/officeDocument/2006/relationships/hyperlink" Target="mailto:administracija@rokom.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FF45-9172-4ACA-9492-7CE95589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1912</Words>
  <Characters>10904</Characters>
  <Application>Microsoft Office Word</Application>
  <DocSecurity>0</DocSecurity>
  <Lines>90</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2020-04-14T14:01:00Z</dcterms:created>
  <dcterms:modified xsi:type="dcterms:W3CDTF">2020-04-14T14:01:00Z</dcterms:modified>
</cp:coreProperties>
</file>